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37F42" w14:textId="6465E818" w:rsidR="00923D0F" w:rsidRPr="0012223A" w:rsidRDefault="00923D0F" w:rsidP="00923D0F">
      <w:pPr>
        <w:pStyle w:val="CRCoverPage"/>
        <w:tabs>
          <w:tab w:val="right" w:pos="9639"/>
        </w:tabs>
        <w:spacing w:after="0"/>
        <w:rPr>
          <w:rFonts w:cs="Arial"/>
          <w:b/>
          <w:i/>
          <w:noProof/>
          <w:sz w:val="24"/>
          <w:szCs w:val="28"/>
        </w:rPr>
      </w:pPr>
      <w:bookmarkStart w:id="0" w:name="_Hlk527628066"/>
      <w:r w:rsidRPr="0012223A">
        <w:rPr>
          <w:rFonts w:cs="Arial"/>
          <w:b/>
          <w:noProof/>
          <w:sz w:val="24"/>
          <w:szCs w:val="28"/>
        </w:rPr>
        <w:t>3GPP TSG-RAN WG3 Meeting #11</w:t>
      </w:r>
      <w:r w:rsidR="00205FDC" w:rsidRPr="0012223A">
        <w:rPr>
          <w:rFonts w:cs="Arial"/>
          <w:b/>
          <w:noProof/>
          <w:sz w:val="24"/>
          <w:szCs w:val="28"/>
        </w:rPr>
        <w:t>3</w:t>
      </w:r>
      <w:r w:rsidRPr="0012223A">
        <w:rPr>
          <w:rFonts w:cs="Arial"/>
          <w:b/>
          <w:noProof/>
          <w:sz w:val="24"/>
          <w:szCs w:val="28"/>
        </w:rPr>
        <w:t>-e</w:t>
      </w:r>
      <w:r w:rsidR="00E62981" w:rsidRPr="0012223A">
        <w:rPr>
          <w:rFonts w:cs="Arial"/>
          <w:b/>
          <w:i/>
          <w:noProof/>
          <w:sz w:val="24"/>
          <w:szCs w:val="28"/>
        </w:rPr>
        <w:t xml:space="preserve">                                           </w:t>
      </w:r>
      <w:r w:rsidR="00F165A5">
        <w:rPr>
          <w:rFonts w:cs="Arial"/>
          <w:b/>
          <w:i/>
          <w:noProof/>
          <w:sz w:val="24"/>
          <w:szCs w:val="28"/>
        </w:rPr>
        <w:t xml:space="preserve">           </w:t>
      </w:r>
      <w:r w:rsidRPr="0012223A">
        <w:rPr>
          <w:rFonts w:cs="Arial"/>
          <w:b/>
          <w:sz w:val="28"/>
          <w:szCs w:val="28"/>
        </w:rPr>
        <w:t>R3-</w:t>
      </w:r>
      <w:r w:rsidR="001F6443">
        <w:rPr>
          <w:rFonts w:cs="Arial"/>
          <w:b/>
          <w:sz w:val="28"/>
          <w:szCs w:val="28"/>
        </w:rPr>
        <w:t>213491</w:t>
      </w:r>
    </w:p>
    <w:p w14:paraId="27F5E7F0" w14:textId="5A3AC084" w:rsidR="00923D0F" w:rsidRPr="0012223A" w:rsidRDefault="00923D0F" w:rsidP="00923D0F">
      <w:pPr>
        <w:pStyle w:val="CRCoverPage"/>
        <w:outlineLvl w:val="0"/>
        <w:rPr>
          <w:rFonts w:cs="Arial"/>
          <w:b/>
          <w:noProof/>
          <w:sz w:val="24"/>
          <w:szCs w:val="28"/>
        </w:rPr>
      </w:pPr>
      <w:r w:rsidRPr="0012223A">
        <w:rPr>
          <w:rFonts w:cs="Arial"/>
          <w:b/>
          <w:noProof/>
          <w:sz w:val="24"/>
          <w:szCs w:val="28"/>
        </w:rPr>
        <w:t xml:space="preserve">Online, </w:t>
      </w:r>
      <w:r w:rsidR="00252FE9" w:rsidRPr="0012223A">
        <w:rPr>
          <w:rFonts w:eastAsia="等线" w:cs="Arial"/>
          <w:b/>
          <w:noProof/>
          <w:sz w:val="24"/>
          <w:szCs w:val="28"/>
          <w:lang w:eastAsia="zh-CN"/>
        </w:rPr>
        <w:t>Aug</w:t>
      </w:r>
      <w:r w:rsidRPr="0012223A">
        <w:rPr>
          <w:rFonts w:cs="Arial"/>
          <w:b/>
          <w:noProof/>
          <w:sz w:val="24"/>
          <w:szCs w:val="28"/>
        </w:rPr>
        <w:t xml:space="preserve"> </w:t>
      </w:r>
      <w:r w:rsidR="00252FE9" w:rsidRPr="0012223A">
        <w:rPr>
          <w:rFonts w:cs="Arial"/>
          <w:b/>
          <w:noProof/>
          <w:sz w:val="24"/>
          <w:szCs w:val="28"/>
        </w:rPr>
        <w:t>16</w:t>
      </w:r>
      <w:r w:rsidRPr="0012223A">
        <w:rPr>
          <w:rFonts w:cs="Arial"/>
          <w:b/>
          <w:noProof/>
          <w:sz w:val="24"/>
          <w:szCs w:val="28"/>
          <w:vertAlign w:val="superscript"/>
        </w:rPr>
        <w:t>th</w:t>
      </w:r>
      <w:r w:rsidRPr="0012223A">
        <w:rPr>
          <w:rFonts w:cs="Arial"/>
          <w:b/>
          <w:noProof/>
          <w:sz w:val="24"/>
          <w:szCs w:val="28"/>
        </w:rPr>
        <w:t xml:space="preserve"> –</w:t>
      </w:r>
      <w:r w:rsidR="00E14B81" w:rsidRPr="0012223A">
        <w:rPr>
          <w:rFonts w:cs="Arial"/>
          <w:b/>
          <w:noProof/>
          <w:sz w:val="24"/>
          <w:szCs w:val="28"/>
        </w:rPr>
        <w:t xml:space="preserve"> 2</w:t>
      </w:r>
      <w:r w:rsidR="00252FE9" w:rsidRPr="0012223A">
        <w:rPr>
          <w:rFonts w:cs="Arial"/>
          <w:b/>
          <w:noProof/>
          <w:sz w:val="24"/>
          <w:szCs w:val="28"/>
        </w:rPr>
        <w:t>6</w:t>
      </w:r>
      <w:r w:rsidRPr="0012223A">
        <w:rPr>
          <w:rFonts w:cs="Arial"/>
          <w:b/>
          <w:noProof/>
          <w:sz w:val="24"/>
          <w:szCs w:val="28"/>
          <w:vertAlign w:val="superscript"/>
        </w:rPr>
        <w:t>th</w:t>
      </w:r>
      <w:r w:rsidRPr="0012223A">
        <w:rPr>
          <w:rFonts w:cs="Arial"/>
          <w:b/>
          <w:noProof/>
          <w:sz w:val="24"/>
          <w:szCs w:val="28"/>
        </w:rPr>
        <w:t xml:space="preserve"> 2021</w:t>
      </w:r>
    </w:p>
    <w:bookmarkEnd w:id="0"/>
    <w:p w14:paraId="1B26FB82" w14:textId="12FDEF8F" w:rsidR="00D90766" w:rsidRPr="0012223A" w:rsidRDefault="00D90766" w:rsidP="00EC34EB">
      <w:pPr>
        <w:pStyle w:val="3GPPHeader"/>
        <w:jc w:val="left"/>
        <w:rPr>
          <w:rFonts w:cs="Arial"/>
          <w:szCs w:val="22"/>
          <w:lang w:val="en-US"/>
        </w:rPr>
      </w:pPr>
      <w:r w:rsidRPr="0012223A">
        <w:rPr>
          <w:rFonts w:cs="Arial"/>
          <w:szCs w:val="22"/>
        </w:rPr>
        <w:t>Agenda Item:</w:t>
      </w:r>
      <w:r w:rsidRPr="0012223A">
        <w:rPr>
          <w:rFonts w:cs="Arial"/>
          <w:szCs w:val="22"/>
        </w:rPr>
        <w:tab/>
      </w:r>
      <w:r w:rsidR="00E7795C" w:rsidRPr="0012223A">
        <w:rPr>
          <w:rFonts w:cs="Arial"/>
          <w:szCs w:val="22"/>
        </w:rPr>
        <w:t>1</w:t>
      </w:r>
      <w:r w:rsidR="00B11D8D" w:rsidRPr="0012223A">
        <w:rPr>
          <w:rFonts w:cs="Arial"/>
          <w:szCs w:val="22"/>
        </w:rPr>
        <w:t>5</w:t>
      </w:r>
      <w:r w:rsidR="00E7795C" w:rsidRPr="0012223A">
        <w:rPr>
          <w:rFonts w:cs="Arial"/>
          <w:szCs w:val="22"/>
        </w:rPr>
        <w:t>.</w:t>
      </w:r>
      <w:r w:rsidR="008C72B7" w:rsidRPr="0012223A">
        <w:rPr>
          <w:rFonts w:cs="Arial"/>
          <w:szCs w:val="22"/>
        </w:rPr>
        <w:t>3</w:t>
      </w:r>
    </w:p>
    <w:p w14:paraId="418B7CDF" w14:textId="596948F3" w:rsidR="00D90766" w:rsidRPr="0012223A" w:rsidRDefault="00D90766" w:rsidP="00EC34EB">
      <w:pPr>
        <w:pStyle w:val="3GPPHeader"/>
        <w:jc w:val="left"/>
        <w:rPr>
          <w:rFonts w:cs="Arial"/>
          <w:szCs w:val="22"/>
        </w:rPr>
      </w:pPr>
      <w:r w:rsidRPr="0012223A">
        <w:rPr>
          <w:rFonts w:cs="Arial"/>
          <w:szCs w:val="22"/>
        </w:rPr>
        <w:t>Source:</w:t>
      </w:r>
      <w:r w:rsidRPr="0012223A">
        <w:rPr>
          <w:rFonts w:cs="Arial"/>
          <w:szCs w:val="22"/>
        </w:rPr>
        <w:tab/>
      </w:r>
      <w:r w:rsidR="00205FDC" w:rsidRPr="0012223A">
        <w:rPr>
          <w:rFonts w:eastAsia="等线" w:cs="Arial"/>
          <w:szCs w:val="22"/>
        </w:rPr>
        <w:t>China</w:t>
      </w:r>
      <w:r w:rsidR="00205FDC" w:rsidRPr="0012223A">
        <w:rPr>
          <w:rFonts w:cs="Arial"/>
          <w:szCs w:val="22"/>
        </w:rPr>
        <w:t xml:space="preserve"> Unicom</w:t>
      </w:r>
      <w:r w:rsidR="0012223A" w:rsidRPr="0012223A">
        <w:rPr>
          <w:rFonts w:cs="Arial"/>
          <w:szCs w:val="22"/>
        </w:rPr>
        <w:t xml:space="preserve">, </w:t>
      </w:r>
      <w:r w:rsidR="0012223A" w:rsidRPr="0012223A">
        <w:rPr>
          <w:rFonts w:eastAsia="等线" w:cs="Arial"/>
          <w:szCs w:val="22"/>
        </w:rPr>
        <w:t>China Southern Power Grid</w:t>
      </w:r>
    </w:p>
    <w:p w14:paraId="08FBCC57" w14:textId="3549482D" w:rsidR="00A169A2" w:rsidRPr="0012223A" w:rsidRDefault="00D90766" w:rsidP="00EC34EB">
      <w:pPr>
        <w:pStyle w:val="3GPPHeader"/>
        <w:ind w:left="1695" w:hanging="1695"/>
        <w:jc w:val="left"/>
        <w:rPr>
          <w:rFonts w:cs="Arial"/>
          <w:szCs w:val="22"/>
        </w:rPr>
      </w:pPr>
      <w:r w:rsidRPr="0012223A">
        <w:rPr>
          <w:rFonts w:cs="Arial"/>
          <w:szCs w:val="22"/>
        </w:rPr>
        <w:t>Title:</w:t>
      </w:r>
      <w:r w:rsidRPr="0012223A">
        <w:rPr>
          <w:rFonts w:cs="Arial"/>
          <w:szCs w:val="22"/>
        </w:rPr>
        <w:tab/>
      </w:r>
      <w:r w:rsidR="008C72B7" w:rsidRPr="0012223A">
        <w:rPr>
          <w:rFonts w:cs="Arial"/>
          <w:szCs w:val="22"/>
        </w:rPr>
        <w:t xml:space="preserve">RAN visible </w:t>
      </w:r>
      <w:proofErr w:type="spellStart"/>
      <w:r w:rsidR="008C72B7" w:rsidRPr="0012223A">
        <w:rPr>
          <w:rFonts w:cs="Arial"/>
          <w:szCs w:val="22"/>
        </w:rPr>
        <w:t>QoE</w:t>
      </w:r>
      <w:proofErr w:type="spellEnd"/>
      <w:r w:rsidR="008C72B7" w:rsidRPr="0012223A">
        <w:rPr>
          <w:rFonts w:cs="Arial"/>
          <w:szCs w:val="22"/>
        </w:rPr>
        <w:t xml:space="preserve"> configuration and reporting</w:t>
      </w:r>
    </w:p>
    <w:p w14:paraId="502715B8" w14:textId="13E21557" w:rsidR="00D90766" w:rsidRPr="0012223A" w:rsidRDefault="00D90766" w:rsidP="00EC34EB">
      <w:pPr>
        <w:pStyle w:val="3GPPHeader"/>
        <w:ind w:left="1695" w:hanging="1695"/>
        <w:jc w:val="left"/>
        <w:rPr>
          <w:rFonts w:cs="Arial"/>
          <w:szCs w:val="22"/>
        </w:rPr>
      </w:pPr>
      <w:r w:rsidRPr="0012223A">
        <w:rPr>
          <w:rFonts w:cs="Arial"/>
          <w:szCs w:val="22"/>
        </w:rPr>
        <w:t>Document for:</w:t>
      </w:r>
      <w:r w:rsidRPr="0012223A">
        <w:rPr>
          <w:rFonts w:cs="Arial"/>
          <w:szCs w:val="22"/>
        </w:rPr>
        <w:tab/>
      </w:r>
      <w:r w:rsidR="002A0EAE" w:rsidRPr="0012223A">
        <w:rPr>
          <w:rFonts w:cs="Arial"/>
          <w:szCs w:val="22"/>
        </w:rPr>
        <w:t>Agreement</w:t>
      </w:r>
    </w:p>
    <w:p w14:paraId="6BAD3427"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Introduction</w:t>
      </w:r>
    </w:p>
    <w:p w14:paraId="63C828FF" w14:textId="699F62AC" w:rsidR="00D90766" w:rsidRDefault="00490C9F" w:rsidP="00EC34EB">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his paper discusses</w:t>
      </w:r>
      <w:r w:rsidR="002A337E">
        <w:rPr>
          <w:rStyle w:val="IvDbodytextChar"/>
          <w:rFonts w:asciiTheme="minorHAnsi" w:hAnsiTheme="minorHAnsi" w:cstheme="minorHAnsi"/>
          <w:i w:val="0"/>
          <w:color w:val="auto"/>
          <w:sz w:val="22"/>
          <w:lang w:val="en-GB"/>
        </w:rPr>
        <w:t xml:space="preserve"> RAN visible</w:t>
      </w:r>
      <w:r w:rsidR="00F34115" w:rsidRPr="005E7DF5">
        <w:rPr>
          <w:rStyle w:val="IvDbodytextChar"/>
          <w:rFonts w:asciiTheme="minorHAnsi" w:hAnsiTheme="minorHAnsi" w:cstheme="minorHAnsi"/>
          <w:i w:val="0"/>
          <w:color w:val="auto"/>
          <w:sz w:val="22"/>
          <w:lang w:val="en-GB"/>
        </w:rPr>
        <w:t xml:space="preserve"> </w:t>
      </w:r>
      <w:proofErr w:type="spellStart"/>
      <w:r w:rsidR="00FB5A76">
        <w:rPr>
          <w:rStyle w:val="IvDbodytextChar"/>
          <w:rFonts w:asciiTheme="minorHAnsi" w:hAnsiTheme="minorHAnsi" w:cstheme="minorHAnsi"/>
          <w:i w:val="0"/>
          <w:color w:val="auto"/>
          <w:sz w:val="22"/>
          <w:lang w:val="en-GB"/>
        </w:rPr>
        <w:t>QoE</w:t>
      </w:r>
      <w:proofErr w:type="spellEnd"/>
      <w:r w:rsidR="00FB5A76">
        <w:rPr>
          <w:rStyle w:val="IvDbodytextChar"/>
          <w:rFonts w:asciiTheme="minorHAnsi" w:hAnsiTheme="minorHAnsi" w:cstheme="minorHAnsi"/>
          <w:i w:val="0"/>
          <w:color w:val="auto"/>
          <w:sz w:val="22"/>
          <w:lang w:val="en-GB"/>
        </w:rPr>
        <w:t xml:space="preserve"> configuration and reporting</w:t>
      </w:r>
      <w:r w:rsidR="002A337E">
        <w:rPr>
          <w:rStyle w:val="IvDbodytextChar"/>
          <w:rFonts w:asciiTheme="minorHAnsi" w:hAnsiTheme="minorHAnsi" w:cstheme="minorHAnsi"/>
          <w:i w:val="0"/>
          <w:color w:val="auto"/>
          <w:sz w:val="22"/>
          <w:lang w:val="en-GB"/>
        </w:rPr>
        <w:t xml:space="preserve">, and the handling of RAN visible </w:t>
      </w:r>
      <w:proofErr w:type="spellStart"/>
      <w:r w:rsidR="002A337E">
        <w:rPr>
          <w:rStyle w:val="IvDbodytextChar"/>
          <w:rFonts w:asciiTheme="minorHAnsi" w:hAnsiTheme="minorHAnsi" w:cstheme="minorHAnsi"/>
          <w:i w:val="0"/>
          <w:color w:val="auto"/>
          <w:sz w:val="22"/>
          <w:lang w:val="en-GB"/>
        </w:rPr>
        <w:t>QoE</w:t>
      </w:r>
      <w:proofErr w:type="spellEnd"/>
      <w:r w:rsidR="002A337E">
        <w:rPr>
          <w:rStyle w:val="IvDbodytextChar"/>
          <w:rFonts w:asciiTheme="minorHAnsi" w:hAnsiTheme="minorHAnsi" w:cstheme="minorHAnsi"/>
          <w:i w:val="0"/>
          <w:color w:val="auto"/>
          <w:sz w:val="22"/>
          <w:lang w:val="en-GB"/>
        </w:rPr>
        <w:t xml:space="preserve"> during mobility</w:t>
      </w:r>
      <w:r w:rsidR="00AB15D5" w:rsidRPr="005E7DF5">
        <w:rPr>
          <w:rStyle w:val="IvDbodytextChar"/>
          <w:rFonts w:asciiTheme="minorHAnsi" w:hAnsiTheme="minorHAnsi" w:cstheme="minorHAnsi"/>
          <w:i w:val="0"/>
          <w:color w:val="auto"/>
          <w:sz w:val="22"/>
          <w:lang w:val="en-GB"/>
        </w:rPr>
        <w:t>.</w:t>
      </w:r>
      <w:r w:rsidR="00FB5A76">
        <w:rPr>
          <w:rStyle w:val="IvDbodytextChar"/>
          <w:rFonts w:asciiTheme="minorHAnsi" w:hAnsiTheme="minorHAnsi" w:cstheme="minorHAnsi"/>
          <w:i w:val="0"/>
          <w:color w:val="auto"/>
          <w:sz w:val="22"/>
          <w:lang w:val="en-GB"/>
        </w:rPr>
        <w:t xml:space="preserve"> More specifically, the focus is on the following objectives of the </w:t>
      </w:r>
      <w:r w:rsidR="00516779">
        <w:rPr>
          <w:rStyle w:val="IvDbodytextChar"/>
          <w:rFonts w:asciiTheme="minorHAnsi" w:hAnsiTheme="minorHAnsi" w:cstheme="minorHAnsi"/>
          <w:i w:val="0"/>
          <w:color w:val="auto"/>
          <w:sz w:val="22"/>
          <w:lang w:val="en-GB"/>
        </w:rPr>
        <w:t>Rel-17 NR QoE</w:t>
      </w:r>
      <w:r w:rsidR="00FB5A76">
        <w:rPr>
          <w:rStyle w:val="IvDbodytextChar"/>
          <w:rFonts w:asciiTheme="minorHAnsi" w:hAnsiTheme="minorHAnsi" w:cstheme="minorHAnsi"/>
          <w:i w:val="0"/>
          <w:color w:val="auto"/>
          <w:sz w:val="22"/>
          <w:lang w:val="en-GB"/>
        </w:rPr>
        <w:t xml:space="preserve"> W</w:t>
      </w:r>
      <w:r w:rsidR="00FB5A76" w:rsidRPr="00F97715">
        <w:rPr>
          <w:rStyle w:val="IvDbodytextChar"/>
          <w:rFonts w:asciiTheme="minorHAnsi" w:hAnsiTheme="minorHAnsi" w:cstheme="minorHAnsi"/>
          <w:i w:val="0"/>
          <w:color w:val="auto"/>
          <w:sz w:val="22"/>
          <w:lang w:val="en-GB"/>
        </w:rPr>
        <w:t>I</w:t>
      </w:r>
      <w:r w:rsidR="00F97715" w:rsidRPr="00F97715">
        <w:rPr>
          <w:rStyle w:val="IvDbodytextChar"/>
          <w:rFonts w:asciiTheme="minorHAnsi" w:hAnsiTheme="minorHAnsi" w:cstheme="minorHAnsi"/>
          <w:i w:val="0"/>
          <w:color w:val="auto"/>
          <w:sz w:val="22"/>
          <w:lang w:val="en-GB"/>
        </w:rPr>
        <w:t xml:space="preserve"> </w:t>
      </w:r>
      <w:r w:rsidR="00F97715" w:rsidRPr="00F97715">
        <w:rPr>
          <w:rFonts w:asciiTheme="minorHAnsi" w:hAnsiTheme="minorHAnsi" w:cstheme="minorHAnsi"/>
          <w:i w:val="0"/>
          <w:color w:val="auto"/>
          <w:sz w:val="22"/>
          <w:szCs w:val="22"/>
          <w:lang w:eastAsia="zh-TW"/>
        </w:rPr>
        <w:t>RP-210913</w:t>
      </w:r>
      <w:r w:rsidR="00FB5A76" w:rsidRPr="00F97715">
        <w:rPr>
          <w:rStyle w:val="IvDbodytextChar"/>
          <w:rFonts w:asciiTheme="minorHAnsi" w:hAnsiTheme="minorHAnsi" w:cstheme="minorHAnsi"/>
          <w:i w:val="0"/>
          <w:color w:val="auto"/>
          <w:sz w:val="22"/>
          <w:lang w:val="en-GB"/>
        </w:rPr>
        <w:t>:</w:t>
      </w:r>
    </w:p>
    <w:p w14:paraId="69635D7F" w14:textId="3D981473" w:rsidR="004767CC" w:rsidRPr="00AD5962" w:rsidRDefault="00AD5962" w:rsidP="00AD5962">
      <w:pPr>
        <w:spacing w:before="120" w:after="0"/>
        <w:ind w:firstLineChars="100" w:firstLine="222"/>
        <w:jc w:val="left"/>
        <w:rPr>
          <w:rStyle w:val="IvDbodytextChar"/>
          <w:rFonts w:asciiTheme="minorHAnsi" w:hAnsiTheme="minorHAnsi" w:cstheme="minorHAnsi"/>
          <w:sz w:val="22"/>
          <w:lang w:val="en-GB" w:eastAsia="en-US"/>
        </w:rPr>
      </w:pPr>
      <w:r w:rsidRPr="00AD5962">
        <w:rPr>
          <w:rStyle w:val="IvDbodytextChar"/>
          <w:rFonts w:asciiTheme="minorHAnsi" w:hAnsiTheme="minorHAnsi" w:cstheme="minorHAnsi"/>
          <w:sz w:val="22"/>
          <w:lang w:val="en-GB" w:eastAsia="en-US"/>
        </w:rPr>
        <w:t xml:space="preserve">- </w:t>
      </w:r>
      <w:r w:rsidR="004767CC" w:rsidRPr="00AD5962">
        <w:rPr>
          <w:rStyle w:val="IvDbodytextChar"/>
          <w:rFonts w:asciiTheme="minorHAnsi" w:hAnsiTheme="minorHAnsi" w:cstheme="minorHAnsi"/>
          <w:sz w:val="22"/>
          <w:lang w:val="en-GB" w:eastAsia="en-US"/>
        </w:rPr>
        <w:t xml:space="preserve">To support RAN visible </w:t>
      </w:r>
      <w:proofErr w:type="spellStart"/>
      <w:r w:rsidR="004767CC" w:rsidRPr="00AD5962">
        <w:rPr>
          <w:rStyle w:val="IvDbodytextChar"/>
          <w:rFonts w:asciiTheme="minorHAnsi" w:hAnsiTheme="minorHAnsi" w:cstheme="minorHAnsi"/>
          <w:sz w:val="22"/>
          <w:lang w:val="en-GB" w:eastAsia="en-US"/>
        </w:rPr>
        <w:t>QoE</w:t>
      </w:r>
      <w:proofErr w:type="spellEnd"/>
      <w:r w:rsidR="004767CC" w:rsidRPr="00AD5962">
        <w:rPr>
          <w:rStyle w:val="IvDbodytextChar"/>
          <w:rFonts w:asciiTheme="minorHAnsi" w:hAnsiTheme="minorHAnsi" w:cstheme="minorHAnsi"/>
          <w:sz w:val="22"/>
          <w:lang w:val="en-GB" w:eastAsia="en-US"/>
        </w:rPr>
        <w:t xml:space="preserve">, evaluate and specify an initial relevant set of RAN-visible </w:t>
      </w:r>
      <w:proofErr w:type="spellStart"/>
      <w:r w:rsidR="004767CC" w:rsidRPr="00AD5962">
        <w:rPr>
          <w:rStyle w:val="IvDbodytextChar"/>
          <w:rFonts w:asciiTheme="minorHAnsi" w:hAnsiTheme="minorHAnsi" w:cstheme="minorHAnsi"/>
          <w:sz w:val="22"/>
          <w:lang w:val="en-GB" w:eastAsia="en-US"/>
        </w:rPr>
        <w:t>QoE</w:t>
      </w:r>
      <w:proofErr w:type="spellEnd"/>
      <w:r w:rsidR="004767CC" w:rsidRPr="00AD5962">
        <w:rPr>
          <w:rStyle w:val="IvDbodytextChar"/>
          <w:rFonts w:asciiTheme="minorHAnsi" w:hAnsiTheme="minorHAnsi" w:cstheme="minorHAnsi"/>
          <w:sz w:val="22"/>
          <w:lang w:val="en-GB" w:eastAsia="en-US"/>
        </w:rPr>
        <w:t xml:space="preserve"> parameters, then specify configuration and reporting.</w:t>
      </w:r>
    </w:p>
    <w:p w14:paraId="10D9B241" w14:textId="62532A2B" w:rsidR="00D90766" w:rsidRDefault="00855544" w:rsidP="00EC34EB">
      <w:pPr>
        <w:pStyle w:val="1"/>
        <w:rPr>
          <w:rFonts w:asciiTheme="minorHAnsi" w:hAnsiTheme="minorHAnsi" w:cstheme="minorHAnsi"/>
          <w:sz w:val="40"/>
        </w:rPr>
      </w:pPr>
      <w:r>
        <w:rPr>
          <w:rFonts w:asciiTheme="minorHAnsi" w:hAnsiTheme="minorHAnsi" w:cstheme="minorHAnsi"/>
          <w:sz w:val="40"/>
        </w:rPr>
        <w:t>Discussion</w:t>
      </w:r>
    </w:p>
    <w:p w14:paraId="1BD8B269" w14:textId="1C7C596A" w:rsidR="00814B37" w:rsidRPr="00814B37" w:rsidRDefault="00814B37" w:rsidP="00814B37">
      <w:pPr>
        <w:rPr>
          <w:rFonts w:ascii="Calibri" w:hAnsi="Calibri" w:cs="Calibri"/>
          <w:sz w:val="22"/>
          <w:szCs w:val="22"/>
        </w:rPr>
      </w:pPr>
      <w:r w:rsidRPr="00814B37">
        <w:rPr>
          <w:rFonts w:ascii="Calibri" w:hAnsi="Calibri" w:cs="Calibri"/>
          <w:sz w:val="22"/>
          <w:szCs w:val="22"/>
        </w:rPr>
        <w:t xml:space="preserve">The RAN may not be able to understand or make use of the legacy </w:t>
      </w:r>
      <w:proofErr w:type="spellStart"/>
      <w:r w:rsidRPr="00814B37">
        <w:rPr>
          <w:rFonts w:ascii="Calibri" w:hAnsi="Calibri" w:cs="Calibri"/>
          <w:sz w:val="22"/>
          <w:szCs w:val="22"/>
        </w:rPr>
        <w:t>QoE</w:t>
      </w:r>
      <w:proofErr w:type="spellEnd"/>
      <w:r w:rsidRPr="00814B37">
        <w:rPr>
          <w:rFonts w:ascii="Calibri" w:hAnsi="Calibri" w:cs="Calibri"/>
          <w:sz w:val="22"/>
          <w:szCs w:val="22"/>
        </w:rPr>
        <w:t xml:space="preserve"> metrics, as they are assembled by the OAM, sent inside containers and intended to be processed by the Measurement Collection Entity in the network. If the RAN needs to make use of the </w:t>
      </w:r>
      <w:proofErr w:type="spellStart"/>
      <w:r w:rsidRPr="00814B37">
        <w:rPr>
          <w:rFonts w:ascii="Calibri" w:hAnsi="Calibri" w:cs="Calibri"/>
          <w:sz w:val="22"/>
          <w:szCs w:val="22"/>
        </w:rPr>
        <w:t>QoE</w:t>
      </w:r>
      <w:proofErr w:type="spellEnd"/>
      <w:r w:rsidRPr="00814B37">
        <w:rPr>
          <w:rFonts w:ascii="Calibri" w:hAnsi="Calibri" w:cs="Calibri"/>
          <w:sz w:val="22"/>
          <w:szCs w:val="22"/>
        </w:rPr>
        <w:t xml:space="preserve"> </w:t>
      </w:r>
      <w:r w:rsidR="002555BA">
        <w:rPr>
          <w:rFonts w:ascii="Calibri" w:hAnsi="Calibri" w:cs="Calibri"/>
          <w:sz w:val="22"/>
          <w:szCs w:val="22"/>
        </w:rPr>
        <w:t>values</w:t>
      </w:r>
      <w:r w:rsidRPr="00814B37">
        <w:rPr>
          <w:rFonts w:ascii="Calibri" w:hAnsi="Calibri" w:cs="Calibri"/>
          <w:sz w:val="22"/>
          <w:szCs w:val="22"/>
        </w:rPr>
        <w:t xml:space="preserve">, there might be requirements that </w:t>
      </w:r>
      <w:proofErr w:type="spellStart"/>
      <w:r w:rsidRPr="00814B37">
        <w:rPr>
          <w:rFonts w:ascii="Calibri" w:hAnsi="Calibri" w:cs="Calibri"/>
          <w:sz w:val="22"/>
          <w:szCs w:val="22"/>
        </w:rPr>
        <w:t>QoE</w:t>
      </w:r>
      <w:proofErr w:type="spellEnd"/>
      <w:r w:rsidRPr="00814B37">
        <w:rPr>
          <w:rFonts w:ascii="Calibri" w:hAnsi="Calibri" w:cs="Calibri"/>
          <w:sz w:val="22"/>
          <w:szCs w:val="22"/>
        </w:rPr>
        <w:t xml:space="preserve"> information should be visible by the RAN. RAN-visible </w:t>
      </w:r>
      <w:proofErr w:type="spellStart"/>
      <w:r w:rsidRPr="00814B37">
        <w:rPr>
          <w:rFonts w:ascii="Calibri" w:hAnsi="Calibri" w:cs="Calibri"/>
          <w:sz w:val="22"/>
          <w:szCs w:val="22"/>
        </w:rPr>
        <w:t>QoE</w:t>
      </w:r>
      <w:proofErr w:type="spellEnd"/>
      <w:r w:rsidRPr="00814B37">
        <w:rPr>
          <w:rFonts w:ascii="Calibri" w:hAnsi="Calibri" w:cs="Calibri"/>
          <w:sz w:val="22"/>
          <w:szCs w:val="22"/>
        </w:rPr>
        <w:t xml:space="preserve"> information is simplified </w:t>
      </w:r>
      <w:proofErr w:type="spellStart"/>
      <w:r w:rsidRPr="00814B37">
        <w:rPr>
          <w:rFonts w:ascii="Calibri" w:hAnsi="Calibri" w:cs="Calibri"/>
          <w:sz w:val="22"/>
          <w:szCs w:val="22"/>
        </w:rPr>
        <w:t>QoE</w:t>
      </w:r>
      <w:proofErr w:type="spellEnd"/>
      <w:r w:rsidRPr="00814B37">
        <w:rPr>
          <w:rFonts w:ascii="Calibri" w:hAnsi="Calibri" w:cs="Calibri"/>
          <w:sz w:val="22"/>
          <w:szCs w:val="22"/>
        </w:rPr>
        <w:t xml:space="preserve"> information abstracted from </w:t>
      </w:r>
      <w:proofErr w:type="spellStart"/>
      <w:r w:rsidRPr="00814B37">
        <w:rPr>
          <w:rFonts w:ascii="Calibri" w:hAnsi="Calibri" w:cs="Calibri"/>
          <w:sz w:val="22"/>
          <w:szCs w:val="22"/>
        </w:rPr>
        <w:t>QoE</w:t>
      </w:r>
      <w:proofErr w:type="spellEnd"/>
      <w:r w:rsidRPr="00814B37">
        <w:rPr>
          <w:rFonts w:ascii="Calibri" w:hAnsi="Calibri" w:cs="Calibri"/>
          <w:sz w:val="22"/>
          <w:szCs w:val="22"/>
        </w:rPr>
        <w:t xml:space="preserve"> metrics by UE, which RAN may use for various types of optimizations.</w:t>
      </w:r>
    </w:p>
    <w:p w14:paraId="442D508C" w14:textId="5098C2B8" w:rsidR="00A916EA" w:rsidRPr="003764FD" w:rsidRDefault="00C73788" w:rsidP="00A916EA">
      <w:pPr>
        <w:pStyle w:val="2"/>
        <w:rPr>
          <w:rFonts w:asciiTheme="minorHAnsi" w:hAnsiTheme="minorHAnsi" w:cstheme="minorHAnsi"/>
          <w:sz w:val="36"/>
          <w:szCs w:val="36"/>
        </w:rPr>
      </w:pPr>
      <w:r>
        <w:rPr>
          <w:rFonts w:asciiTheme="minorHAnsi" w:hAnsiTheme="minorHAnsi" w:cstheme="minorHAnsi"/>
          <w:sz w:val="36"/>
          <w:szCs w:val="36"/>
        </w:rPr>
        <w:t xml:space="preserve">RAN visible </w:t>
      </w:r>
      <w:proofErr w:type="spellStart"/>
      <w:r>
        <w:t>QoE</w:t>
      </w:r>
      <w:proofErr w:type="spellEnd"/>
      <w:r>
        <w:t xml:space="preserve"> configuration and</w:t>
      </w:r>
      <w:r>
        <w:rPr>
          <w:rFonts w:hint="eastAsia"/>
        </w:rPr>
        <w:t xml:space="preserve"> </w:t>
      </w:r>
      <w:r>
        <w:t>reporting</w:t>
      </w:r>
    </w:p>
    <w:p w14:paraId="5B703242" w14:textId="32B26A00" w:rsidR="000B5B21" w:rsidRDefault="00E62981" w:rsidP="00645C50">
      <w:pPr>
        <w:rPr>
          <w:rFonts w:ascii="Calibri" w:hAnsi="Calibri" w:cs="Calibri"/>
          <w:sz w:val="22"/>
          <w:szCs w:val="22"/>
        </w:rPr>
      </w:pPr>
      <w:r w:rsidRPr="00E62981">
        <w:rPr>
          <w:rFonts w:ascii="Calibri" w:hAnsi="Calibri" w:cs="Calibri"/>
          <w:sz w:val="22"/>
          <w:szCs w:val="22"/>
        </w:rPr>
        <w:t xml:space="preserve">The RAN-visible </w:t>
      </w:r>
      <w:proofErr w:type="spellStart"/>
      <w:r w:rsidRPr="00E62981">
        <w:rPr>
          <w:rFonts w:ascii="Calibri" w:hAnsi="Calibri" w:cs="Calibri"/>
          <w:sz w:val="22"/>
          <w:szCs w:val="22"/>
        </w:rPr>
        <w:t>QoE</w:t>
      </w:r>
      <w:proofErr w:type="spellEnd"/>
      <w:r w:rsidRPr="00E62981">
        <w:rPr>
          <w:rFonts w:ascii="Calibri" w:hAnsi="Calibri" w:cs="Calibri"/>
          <w:sz w:val="22"/>
          <w:szCs w:val="22"/>
        </w:rPr>
        <w:t xml:space="preserve"> metrics can be derived from individual SA4-defined </w:t>
      </w:r>
      <w:proofErr w:type="spellStart"/>
      <w:r w:rsidRPr="00E62981">
        <w:rPr>
          <w:rFonts w:ascii="Calibri" w:hAnsi="Calibri" w:cs="Calibri"/>
          <w:sz w:val="22"/>
          <w:szCs w:val="22"/>
        </w:rPr>
        <w:t>QoE</w:t>
      </w:r>
      <w:proofErr w:type="spellEnd"/>
      <w:r w:rsidRPr="00E62981">
        <w:rPr>
          <w:rFonts w:ascii="Calibri" w:hAnsi="Calibri" w:cs="Calibri"/>
          <w:sz w:val="22"/>
          <w:szCs w:val="22"/>
        </w:rPr>
        <w:t xml:space="preserve"> metrics deemed useful for the RAN, such as buffer level. RAN-visible </w:t>
      </w:r>
      <w:proofErr w:type="spellStart"/>
      <w:r w:rsidRPr="00E62981">
        <w:rPr>
          <w:rFonts w:ascii="Calibri" w:hAnsi="Calibri" w:cs="Calibri"/>
          <w:sz w:val="22"/>
          <w:szCs w:val="22"/>
        </w:rPr>
        <w:t>QoE</w:t>
      </w:r>
      <w:proofErr w:type="spellEnd"/>
      <w:r w:rsidRPr="00E62981">
        <w:rPr>
          <w:rFonts w:ascii="Calibri" w:hAnsi="Calibri" w:cs="Calibri"/>
          <w:sz w:val="22"/>
          <w:szCs w:val="22"/>
        </w:rPr>
        <w:t xml:space="preserve"> metrics may be e.g. be simplified values derived from individual useful SA4-defined </w:t>
      </w:r>
      <w:proofErr w:type="spellStart"/>
      <w:r w:rsidRPr="00E62981">
        <w:rPr>
          <w:rFonts w:ascii="Calibri" w:hAnsi="Calibri" w:cs="Calibri"/>
          <w:sz w:val="22"/>
          <w:szCs w:val="22"/>
        </w:rPr>
        <w:t>QoE</w:t>
      </w:r>
      <w:proofErr w:type="spellEnd"/>
      <w:r w:rsidRPr="00E62981">
        <w:rPr>
          <w:rFonts w:ascii="Calibri" w:hAnsi="Calibri" w:cs="Calibri"/>
          <w:sz w:val="22"/>
          <w:szCs w:val="22"/>
        </w:rPr>
        <w:t xml:space="preserve"> metrics or combinations of these values.</w:t>
      </w:r>
    </w:p>
    <w:p w14:paraId="305C1943" w14:textId="1CF83A6F" w:rsidR="007D73C4" w:rsidRPr="000B5B21" w:rsidRDefault="00E62981" w:rsidP="00645C50">
      <w:pPr>
        <w:rPr>
          <w:rFonts w:ascii="Calibri" w:hAnsi="Calibri" w:cs="Calibri"/>
          <w:sz w:val="22"/>
          <w:szCs w:val="22"/>
        </w:rPr>
      </w:pPr>
      <w:r>
        <w:rPr>
          <w:rFonts w:ascii="Calibri" w:hAnsi="Calibri" w:cs="Calibri"/>
          <w:sz w:val="22"/>
          <w:szCs w:val="22"/>
        </w:rPr>
        <w:t xml:space="preserve">And the RAN visible </w:t>
      </w:r>
      <w:proofErr w:type="spellStart"/>
      <w:r>
        <w:rPr>
          <w:rFonts w:ascii="Calibri" w:hAnsi="Calibri" w:cs="Calibri"/>
          <w:sz w:val="22"/>
          <w:szCs w:val="22"/>
        </w:rPr>
        <w:t>QoE</w:t>
      </w:r>
      <w:proofErr w:type="spellEnd"/>
      <w:r>
        <w:rPr>
          <w:rFonts w:ascii="Calibri" w:hAnsi="Calibri" w:cs="Calibri"/>
          <w:sz w:val="22"/>
          <w:szCs w:val="22"/>
        </w:rPr>
        <w:t xml:space="preserve"> is always configured and reported along with the legacy </w:t>
      </w:r>
      <w:proofErr w:type="spellStart"/>
      <w:r>
        <w:rPr>
          <w:rFonts w:ascii="Calibri" w:hAnsi="Calibri" w:cs="Calibri"/>
          <w:sz w:val="22"/>
          <w:szCs w:val="22"/>
        </w:rPr>
        <w:t>QoE</w:t>
      </w:r>
      <w:proofErr w:type="spellEnd"/>
      <w:r>
        <w:rPr>
          <w:rFonts w:ascii="Calibri" w:hAnsi="Calibri" w:cs="Calibri"/>
          <w:sz w:val="22"/>
          <w:szCs w:val="22"/>
        </w:rPr>
        <w:t xml:space="preserve"> metrics with the same period and report condition. If the legacy </w:t>
      </w:r>
      <w:proofErr w:type="spellStart"/>
      <w:r>
        <w:rPr>
          <w:rFonts w:ascii="Calibri" w:hAnsi="Calibri" w:cs="Calibri"/>
          <w:sz w:val="22"/>
          <w:szCs w:val="22"/>
        </w:rPr>
        <w:t>QoE</w:t>
      </w:r>
      <w:proofErr w:type="spellEnd"/>
      <w:r>
        <w:rPr>
          <w:rFonts w:ascii="Calibri" w:hAnsi="Calibri" w:cs="Calibri"/>
          <w:sz w:val="22"/>
          <w:szCs w:val="22"/>
        </w:rPr>
        <w:t xml:space="preserve"> measurement is not configured, the RAN visible </w:t>
      </w:r>
      <w:proofErr w:type="spellStart"/>
      <w:r>
        <w:rPr>
          <w:rFonts w:ascii="Calibri" w:hAnsi="Calibri" w:cs="Calibri"/>
          <w:sz w:val="22"/>
          <w:szCs w:val="22"/>
        </w:rPr>
        <w:t>QoE</w:t>
      </w:r>
      <w:proofErr w:type="spellEnd"/>
      <w:r>
        <w:rPr>
          <w:rFonts w:ascii="Calibri" w:hAnsi="Calibri" w:cs="Calibri"/>
          <w:sz w:val="22"/>
          <w:szCs w:val="22"/>
        </w:rPr>
        <w:t xml:space="preserve"> can’t be configured to application layer separately.</w:t>
      </w:r>
    </w:p>
    <w:p w14:paraId="194343ED" w14:textId="07972854" w:rsidR="00552371" w:rsidRDefault="00552371" w:rsidP="00552371">
      <w:pPr>
        <w:spacing w:before="120" w:after="0"/>
        <w:jc w:val="left"/>
        <w:rPr>
          <w:rFonts w:ascii="Calibri"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w:t>
      </w:r>
      <w:r w:rsidR="00656259">
        <w:rPr>
          <w:rFonts w:ascii="Calibri" w:hAnsi="Calibri" w:cs="Calibri"/>
          <w:b/>
          <w:bCs/>
          <w:sz w:val="22"/>
          <w:szCs w:val="22"/>
        </w:rPr>
        <w:t xml:space="preserve">RAN visible </w:t>
      </w:r>
      <w:proofErr w:type="spellStart"/>
      <w:r w:rsidR="00656259">
        <w:rPr>
          <w:rFonts w:ascii="Calibri" w:hAnsi="Calibri" w:cs="Calibri"/>
          <w:b/>
          <w:bCs/>
          <w:sz w:val="22"/>
          <w:szCs w:val="22"/>
        </w:rPr>
        <w:t>QoE</w:t>
      </w:r>
      <w:proofErr w:type="spellEnd"/>
      <w:r w:rsidR="00656259">
        <w:rPr>
          <w:rFonts w:ascii="Calibri" w:hAnsi="Calibri" w:cs="Calibri"/>
          <w:b/>
          <w:bCs/>
          <w:sz w:val="22"/>
          <w:szCs w:val="22"/>
        </w:rPr>
        <w:t xml:space="preserve"> should be configured along with the legacy </w:t>
      </w:r>
      <w:proofErr w:type="spellStart"/>
      <w:r w:rsidR="00656259">
        <w:rPr>
          <w:rFonts w:ascii="Calibri" w:hAnsi="Calibri" w:cs="Calibri"/>
          <w:b/>
          <w:bCs/>
          <w:sz w:val="22"/>
          <w:szCs w:val="22"/>
        </w:rPr>
        <w:t>QoE</w:t>
      </w:r>
      <w:proofErr w:type="spellEnd"/>
      <w:r w:rsidR="00656259">
        <w:rPr>
          <w:rFonts w:ascii="Calibri" w:hAnsi="Calibri" w:cs="Calibri"/>
          <w:b/>
          <w:bCs/>
          <w:sz w:val="22"/>
          <w:szCs w:val="22"/>
        </w:rPr>
        <w:t xml:space="preserve"> configuration, separate period and trigger condition is not needed</w:t>
      </w:r>
      <w:r w:rsidRPr="003764FD">
        <w:rPr>
          <w:rFonts w:ascii="Calibri" w:hAnsi="Calibri" w:cs="Calibri"/>
          <w:b/>
          <w:sz w:val="22"/>
          <w:szCs w:val="22"/>
        </w:rPr>
        <w:t>.</w:t>
      </w:r>
    </w:p>
    <w:p w14:paraId="51D8DC2F" w14:textId="77777777" w:rsidR="00552371" w:rsidRPr="00552371" w:rsidRDefault="00552371" w:rsidP="00645C50">
      <w:pPr>
        <w:rPr>
          <w:rFonts w:ascii="Calibri" w:hAnsi="Calibri" w:cs="Calibri"/>
          <w:sz w:val="22"/>
          <w:szCs w:val="22"/>
        </w:rPr>
      </w:pPr>
    </w:p>
    <w:p w14:paraId="210C1345" w14:textId="4B4761E7" w:rsidR="00E62981" w:rsidRPr="000B5B21" w:rsidRDefault="007C3AB3" w:rsidP="00E62981">
      <w:pPr>
        <w:rPr>
          <w:rFonts w:ascii="Calibri" w:hAnsi="Calibri" w:cs="Calibri"/>
          <w:sz w:val="22"/>
          <w:szCs w:val="22"/>
        </w:rPr>
      </w:pPr>
      <w:r>
        <w:rPr>
          <w:rFonts w:ascii="Calibri" w:hAnsi="Calibri" w:cs="Calibri"/>
          <w:sz w:val="22"/>
          <w:szCs w:val="22"/>
        </w:rPr>
        <w:t xml:space="preserve">For different service type, the </w:t>
      </w:r>
      <w:proofErr w:type="spellStart"/>
      <w:r>
        <w:rPr>
          <w:rFonts w:ascii="Calibri" w:hAnsi="Calibri" w:cs="Calibri"/>
          <w:sz w:val="22"/>
          <w:szCs w:val="22"/>
        </w:rPr>
        <w:t>QoE</w:t>
      </w:r>
      <w:proofErr w:type="spellEnd"/>
      <w:r>
        <w:rPr>
          <w:rFonts w:ascii="Calibri" w:hAnsi="Calibri" w:cs="Calibri"/>
          <w:sz w:val="22"/>
          <w:szCs w:val="22"/>
        </w:rPr>
        <w:t xml:space="preserve"> metrics is different, and the RAN visible </w:t>
      </w:r>
      <w:proofErr w:type="spellStart"/>
      <w:r>
        <w:rPr>
          <w:rFonts w:ascii="Calibri" w:hAnsi="Calibri" w:cs="Calibri"/>
          <w:sz w:val="22"/>
          <w:szCs w:val="22"/>
        </w:rPr>
        <w:t>QoE</w:t>
      </w:r>
      <w:proofErr w:type="spellEnd"/>
      <w:r>
        <w:rPr>
          <w:rFonts w:ascii="Calibri" w:hAnsi="Calibri" w:cs="Calibri"/>
          <w:sz w:val="22"/>
          <w:szCs w:val="22"/>
        </w:rPr>
        <w:t xml:space="preserve"> metrics should be derived from the legacy </w:t>
      </w:r>
      <w:proofErr w:type="spellStart"/>
      <w:r>
        <w:rPr>
          <w:rFonts w:ascii="Calibri" w:hAnsi="Calibri" w:cs="Calibri"/>
          <w:sz w:val="22"/>
          <w:szCs w:val="22"/>
        </w:rPr>
        <w:t>QoE</w:t>
      </w:r>
      <w:proofErr w:type="spellEnd"/>
      <w:r>
        <w:rPr>
          <w:rFonts w:ascii="Calibri" w:hAnsi="Calibri" w:cs="Calibri"/>
          <w:sz w:val="22"/>
          <w:szCs w:val="22"/>
        </w:rPr>
        <w:t xml:space="preserve"> metrics, and should also be specified per-service type. </w:t>
      </w:r>
      <w:r w:rsidR="00E62981">
        <w:rPr>
          <w:rFonts w:ascii="Calibri" w:hAnsi="Calibri" w:cs="Calibri"/>
          <w:sz w:val="22"/>
          <w:szCs w:val="22"/>
        </w:rPr>
        <w:t xml:space="preserve">Since multiple </w:t>
      </w:r>
      <w:proofErr w:type="spellStart"/>
      <w:r w:rsidR="00E62981">
        <w:rPr>
          <w:rFonts w:ascii="Calibri" w:hAnsi="Calibri" w:cs="Calibri"/>
          <w:sz w:val="22"/>
          <w:szCs w:val="22"/>
        </w:rPr>
        <w:t>QoE</w:t>
      </w:r>
      <w:proofErr w:type="spellEnd"/>
      <w:r w:rsidR="00E62981">
        <w:rPr>
          <w:rFonts w:ascii="Calibri" w:hAnsi="Calibri" w:cs="Calibri"/>
          <w:sz w:val="22"/>
          <w:szCs w:val="22"/>
        </w:rPr>
        <w:t xml:space="preserve"> configuration is supported, the RAN visible </w:t>
      </w:r>
      <w:proofErr w:type="spellStart"/>
      <w:r w:rsidR="00E62981">
        <w:rPr>
          <w:rFonts w:ascii="Calibri" w:hAnsi="Calibri" w:cs="Calibri"/>
          <w:sz w:val="22"/>
          <w:szCs w:val="22"/>
        </w:rPr>
        <w:t>QoE</w:t>
      </w:r>
      <w:proofErr w:type="spellEnd"/>
      <w:r w:rsidR="00E62981">
        <w:rPr>
          <w:rFonts w:ascii="Calibri" w:hAnsi="Calibri" w:cs="Calibri"/>
          <w:sz w:val="22"/>
          <w:szCs w:val="22"/>
        </w:rPr>
        <w:t xml:space="preserve"> configuration also can be configured per-service type.</w:t>
      </w:r>
    </w:p>
    <w:p w14:paraId="720A79A0" w14:textId="58743442" w:rsidR="00610011" w:rsidRDefault="00610011" w:rsidP="00610011">
      <w:pPr>
        <w:spacing w:before="120" w:after="0"/>
        <w:jc w:val="left"/>
        <w:rPr>
          <w:rFonts w:ascii="Calibri" w:hAnsi="Calibri" w:cs="Calibri"/>
          <w:b/>
          <w:sz w:val="22"/>
          <w:szCs w:val="22"/>
        </w:rPr>
      </w:pPr>
      <w:r w:rsidRPr="003764FD">
        <w:rPr>
          <w:rFonts w:ascii="Calibri" w:hAnsi="Calibri" w:cs="Calibri"/>
          <w:b/>
          <w:sz w:val="22"/>
          <w:szCs w:val="22"/>
        </w:rPr>
        <w:t xml:space="preserve">Proposal </w:t>
      </w:r>
      <w:r w:rsidR="009F47C7">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should be configure and report per-service type, and multiple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w:t>
      </w:r>
      <w:r w:rsidR="00F82554">
        <w:rPr>
          <w:rFonts w:ascii="Calibri" w:hAnsi="Calibri" w:cs="Calibri"/>
          <w:b/>
          <w:bCs/>
          <w:sz w:val="22"/>
          <w:szCs w:val="22"/>
        </w:rPr>
        <w:t>s are</w:t>
      </w:r>
      <w:r>
        <w:rPr>
          <w:rFonts w:ascii="Calibri" w:hAnsi="Calibri" w:cs="Calibri"/>
          <w:b/>
          <w:bCs/>
          <w:sz w:val="22"/>
          <w:szCs w:val="22"/>
        </w:rPr>
        <w:t xml:space="preserve"> supported</w:t>
      </w:r>
      <w:r w:rsidRPr="003764FD">
        <w:rPr>
          <w:rFonts w:ascii="Calibri" w:hAnsi="Calibri" w:cs="Calibri"/>
          <w:b/>
          <w:sz w:val="22"/>
          <w:szCs w:val="22"/>
        </w:rPr>
        <w:t>.</w:t>
      </w:r>
    </w:p>
    <w:p w14:paraId="37C20F44" w14:textId="706BD4DF" w:rsidR="005658F3" w:rsidRDefault="005658F3" w:rsidP="00B656C0">
      <w:pPr>
        <w:spacing w:before="120" w:after="0"/>
        <w:jc w:val="left"/>
        <w:rPr>
          <w:rFonts w:asciiTheme="minorHAnsi" w:eastAsia="等线" w:hAnsiTheme="minorHAnsi" w:cstheme="minorHAnsi"/>
          <w:b/>
          <w:bCs/>
          <w:sz w:val="22"/>
          <w:szCs w:val="22"/>
        </w:rPr>
      </w:pPr>
    </w:p>
    <w:p w14:paraId="0DFB15D5" w14:textId="597C72A3" w:rsidR="00FF04CC" w:rsidRDefault="00FF04CC" w:rsidP="00B656C0">
      <w:pPr>
        <w:spacing w:before="120" w:after="0"/>
        <w:jc w:val="left"/>
        <w:rPr>
          <w:rFonts w:asciiTheme="minorHAnsi" w:eastAsia="等线" w:hAnsiTheme="minorHAnsi" w:cstheme="minorHAnsi"/>
          <w:bCs/>
          <w:sz w:val="22"/>
          <w:szCs w:val="22"/>
        </w:rPr>
      </w:pPr>
      <w:r w:rsidRPr="00FF04CC">
        <w:rPr>
          <w:rFonts w:asciiTheme="minorHAnsi" w:eastAsia="等线" w:hAnsiTheme="minorHAnsi" w:cstheme="minorHAnsi"/>
          <w:bCs/>
          <w:sz w:val="22"/>
          <w:szCs w:val="22"/>
        </w:rPr>
        <w:t xml:space="preserve">The RAN-visible </w:t>
      </w:r>
      <w:proofErr w:type="spellStart"/>
      <w:r w:rsidRPr="00FF04CC">
        <w:rPr>
          <w:rFonts w:asciiTheme="minorHAnsi" w:eastAsia="等线" w:hAnsiTheme="minorHAnsi" w:cstheme="minorHAnsi"/>
          <w:bCs/>
          <w:sz w:val="22"/>
          <w:szCs w:val="22"/>
        </w:rPr>
        <w:t>QoE</w:t>
      </w:r>
      <w:proofErr w:type="spellEnd"/>
      <w:r w:rsidRPr="00FF04CC">
        <w:rPr>
          <w:rFonts w:asciiTheme="minorHAnsi" w:eastAsia="等线" w:hAnsiTheme="minorHAnsi" w:cstheme="minorHAnsi"/>
          <w:bCs/>
          <w:sz w:val="22"/>
          <w:szCs w:val="22"/>
        </w:rPr>
        <w:t xml:space="preserve"> configuration is sent from RAN to the UE along with the </w:t>
      </w:r>
      <w:proofErr w:type="spellStart"/>
      <w:r w:rsidRPr="00FF04CC">
        <w:rPr>
          <w:rFonts w:asciiTheme="minorHAnsi" w:eastAsia="等线" w:hAnsiTheme="minorHAnsi" w:cstheme="minorHAnsi"/>
          <w:bCs/>
          <w:sz w:val="22"/>
          <w:szCs w:val="22"/>
        </w:rPr>
        <w:t>QoE</w:t>
      </w:r>
      <w:proofErr w:type="spellEnd"/>
      <w:r w:rsidRPr="00FF04CC">
        <w:rPr>
          <w:rFonts w:asciiTheme="minorHAnsi" w:eastAsia="等线" w:hAnsiTheme="minorHAnsi" w:cstheme="minorHAnsi"/>
          <w:bCs/>
          <w:sz w:val="22"/>
          <w:szCs w:val="22"/>
        </w:rPr>
        <w:t xml:space="preserve"> configuration from management system. </w:t>
      </w:r>
      <w:r>
        <w:rPr>
          <w:rFonts w:asciiTheme="minorHAnsi" w:eastAsia="等线" w:hAnsiTheme="minorHAnsi" w:cstheme="minorHAnsi"/>
          <w:bCs/>
          <w:sz w:val="22"/>
          <w:szCs w:val="22"/>
        </w:rPr>
        <w:t xml:space="preserve">There are two options for the generation of RAN visible </w:t>
      </w:r>
      <w:proofErr w:type="spellStart"/>
      <w:r>
        <w:rPr>
          <w:rFonts w:asciiTheme="minorHAnsi" w:eastAsia="等线" w:hAnsiTheme="minorHAnsi" w:cstheme="minorHAnsi"/>
          <w:bCs/>
          <w:sz w:val="22"/>
          <w:szCs w:val="22"/>
        </w:rPr>
        <w:t>QoE</w:t>
      </w:r>
      <w:proofErr w:type="spellEnd"/>
      <w:r>
        <w:rPr>
          <w:rFonts w:asciiTheme="minorHAnsi" w:eastAsia="等线" w:hAnsiTheme="minorHAnsi" w:cstheme="minorHAnsi"/>
          <w:bCs/>
          <w:sz w:val="22"/>
          <w:szCs w:val="22"/>
        </w:rPr>
        <w:t xml:space="preserve"> configuration:</w:t>
      </w:r>
    </w:p>
    <w:p w14:paraId="1646ADE9" w14:textId="602937AB" w:rsidR="00FF04CC" w:rsidRDefault="00FF04CC" w:rsidP="00B656C0">
      <w:pPr>
        <w:spacing w:before="120" w:after="0"/>
        <w:jc w:val="left"/>
        <w:rPr>
          <w:rFonts w:asciiTheme="minorHAnsi" w:eastAsia="等线" w:hAnsiTheme="minorHAnsi" w:cstheme="minorHAnsi"/>
          <w:bCs/>
          <w:sz w:val="22"/>
          <w:szCs w:val="22"/>
        </w:rPr>
      </w:pPr>
      <w:r>
        <w:rPr>
          <w:rFonts w:asciiTheme="minorHAnsi" w:eastAsia="等线" w:hAnsiTheme="minorHAnsi" w:cstheme="minorHAnsi"/>
          <w:bCs/>
          <w:sz w:val="22"/>
          <w:szCs w:val="22"/>
        </w:rPr>
        <w:t xml:space="preserve">Option1: RAN visible </w:t>
      </w:r>
      <w:proofErr w:type="spellStart"/>
      <w:r>
        <w:rPr>
          <w:rFonts w:asciiTheme="minorHAnsi" w:eastAsia="等线" w:hAnsiTheme="minorHAnsi" w:cstheme="minorHAnsi"/>
          <w:bCs/>
          <w:sz w:val="22"/>
          <w:szCs w:val="22"/>
        </w:rPr>
        <w:t>QoE</w:t>
      </w:r>
      <w:proofErr w:type="spellEnd"/>
      <w:r>
        <w:rPr>
          <w:rFonts w:asciiTheme="minorHAnsi" w:eastAsia="等线" w:hAnsiTheme="minorHAnsi" w:cstheme="minorHAnsi"/>
          <w:bCs/>
          <w:sz w:val="22"/>
          <w:szCs w:val="22"/>
        </w:rPr>
        <w:t xml:space="preserve"> configuration is generated by </w:t>
      </w:r>
      <w:r w:rsidR="007F6459">
        <w:rPr>
          <w:rFonts w:asciiTheme="minorHAnsi" w:eastAsia="等线" w:hAnsiTheme="minorHAnsi" w:cstheme="minorHAnsi"/>
          <w:bCs/>
          <w:sz w:val="22"/>
          <w:szCs w:val="22"/>
        </w:rPr>
        <w:t>OAM</w:t>
      </w:r>
      <w:r>
        <w:rPr>
          <w:rFonts w:asciiTheme="minorHAnsi" w:eastAsia="等线" w:hAnsiTheme="minorHAnsi" w:cstheme="minorHAnsi"/>
          <w:bCs/>
          <w:sz w:val="22"/>
          <w:szCs w:val="22"/>
        </w:rPr>
        <w:t>.</w:t>
      </w:r>
      <w:r w:rsidRPr="00FF04CC">
        <w:rPr>
          <w:rFonts w:asciiTheme="minorHAnsi" w:eastAsia="等线" w:hAnsiTheme="minorHAnsi" w:cstheme="minorHAnsi"/>
          <w:bCs/>
          <w:sz w:val="22"/>
          <w:szCs w:val="22"/>
        </w:rPr>
        <w:t xml:space="preserve"> As we know the traditional </w:t>
      </w:r>
      <w:proofErr w:type="spellStart"/>
      <w:r w:rsidRPr="00FF04CC">
        <w:rPr>
          <w:rFonts w:asciiTheme="minorHAnsi" w:eastAsia="等线" w:hAnsiTheme="minorHAnsi" w:cstheme="minorHAnsi"/>
          <w:bCs/>
          <w:sz w:val="22"/>
          <w:szCs w:val="22"/>
        </w:rPr>
        <w:t>QoE</w:t>
      </w:r>
      <w:proofErr w:type="spellEnd"/>
      <w:r w:rsidRPr="00FF04CC">
        <w:rPr>
          <w:rFonts w:asciiTheme="minorHAnsi" w:eastAsia="等线" w:hAnsiTheme="minorHAnsi" w:cstheme="minorHAnsi"/>
          <w:bCs/>
          <w:sz w:val="22"/>
          <w:szCs w:val="22"/>
        </w:rPr>
        <w:t xml:space="preserve"> configuration con</w:t>
      </w:r>
      <w:r>
        <w:rPr>
          <w:rFonts w:asciiTheme="minorHAnsi" w:eastAsia="等线" w:hAnsiTheme="minorHAnsi" w:cstheme="minorHAnsi"/>
          <w:bCs/>
          <w:sz w:val="22"/>
          <w:szCs w:val="22"/>
        </w:rPr>
        <w:t xml:space="preserve">tainer is encoded in XML format, but the RAN visible </w:t>
      </w:r>
      <w:proofErr w:type="spellStart"/>
      <w:r>
        <w:rPr>
          <w:rFonts w:asciiTheme="minorHAnsi" w:eastAsia="等线" w:hAnsiTheme="minorHAnsi" w:cstheme="minorHAnsi"/>
          <w:bCs/>
          <w:sz w:val="22"/>
          <w:szCs w:val="22"/>
        </w:rPr>
        <w:t>QoE</w:t>
      </w:r>
      <w:proofErr w:type="spellEnd"/>
      <w:r>
        <w:rPr>
          <w:rFonts w:asciiTheme="minorHAnsi" w:eastAsia="等线" w:hAnsiTheme="minorHAnsi" w:cstheme="minorHAnsi"/>
          <w:bCs/>
          <w:sz w:val="22"/>
          <w:szCs w:val="22"/>
        </w:rPr>
        <w:t xml:space="preserve"> configuration should be visible by RAN, and it should be outside the container and not encoded in XML.</w:t>
      </w:r>
    </w:p>
    <w:p w14:paraId="5EE29E88" w14:textId="25B1BA90" w:rsidR="00FF04CC" w:rsidRDefault="00FF04CC" w:rsidP="00B656C0">
      <w:pPr>
        <w:spacing w:before="120" w:after="0"/>
        <w:jc w:val="left"/>
        <w:rPr>
          <w:rFonts w:asciiTheme="minorHAnsi" w:eastAsia="等线" w:hAnsiTheme="minorHAnsi" w:cstheme="minorHAnsi"/>
          <w:bCs/>
          <w:sz w:val="22"/>
          <w:szCs w:val="22"/>
        </w:rPr>
      </w:pPr>
      <w:r>
        <w:rPr>
          <w:rFonts w:asciiTheme="minorHAnsi" w:eastAsia="等线" w:hAnsiTheme="minorHAnsi" w:cstheme="minorHAnsi"/>
          <w:bCs/>
          <w:sz w:val="22"/>
          <w:szCs w:val="22"/>
        </w:rPr>
        <w:lastRenderedPageBreak/>
        <w:t xml:space="preserve">Option2: RAN visible </w:t>
      </w:r>
      <w:proofErr w:type="spellStart"/>
      <w:r>
        <w:rPr>
          <w:rFonts w:asciiTheme="minorHAnsi" w:eastAsia="等线" w:hAnsiTheme="minorHAnsi" w:cstheme="minorHAnsi"/>
          <w:bCs/>
          <w:sz w:val="22"/>
          <w:szCs w:val="22"/>
        </w:rPr>
        <w:t>QoE</w:t>
      </w:r>
      <w:proofErr w:type="spellEnd"/>
      <w:r>
        <w:rPr>
          <w:rFonts w:asciiTheme="minorHAnsi" w:eastAsia="等线" w:hAnsiTheme="minorHAnsi" w:cstheme="minorHAnsi"/>
          <w:bCs/>
          <w:sz w:val="22"/>
          <w:szCs w:val="22"/>
        </w:rPr>
        <w:t xml:space="preserve"> configuration is generated by RAN locally, and send to UE directly.</w:t>
      </w:r>
    </w:p>
    <w:p w14:paraId="11453E89" w14:textId="3D99E616" w:rsidR="0027632D" w:rsidRDefault="0027632D" w:rsidP="0027632D">
      <w:pPr>
        <w:spacing w:before="120" w:after="0"/>
        <w:jc w:val="left"/>
        <w:rPr>
          <w:rFonts w:ascii="Calibri"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3</w:t>
      </w:r>
      <w:r w:rsidRPr="003764FD">
        <w:rPr>
          <w:rFonts w:ascii="Calibri" w:hAnsi="Calibri" w:cs="Calibri"/>
          <w:b/>
          <w:bCs/>
          <w:sz w:val="22"/>
          <w:szCs w:val="22"/>
        </w:rPr>
        <w:t>:</w:t>
      </w:r>
      <w:r>
        <w:rPr>
          <w:rFonts w:ascii="Calibri" w:hAnsi="Calibri" w:cs="Calibri"/>
          <w:b/>
          <w:bCs/>
          <w:sz w:val="22"/>
          <w:szCs w:val="22"/>
        </w:rPr>
        <w:t xml:space="preserv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can be generate</w:t>
      </w:r>
      <w:r w:rsidR="00FD41B6">
        <w:rPr>
          <w:rFonts w:ascii="Calibri" w:hAnsi="Calibri" w:cs="Calibri"/>
          <w:b/>
          <w:bCs/>
          <w:sz w:val="22"/>
          <w:szCs w:val="22"/>
        </w:rPr>
        <w:t>d</w:t>
      </w:r>
      <w:r>
        <w:rPr>
          <w:rFonts w:ascii="Calibri" w:hAnsi="Calibri" w:cs="Calibri"/>
          <w:b/>
          <w:bCs/>
          <w:sz w:val="22"/>
          <w:szCs w:val="22"/>
        </w:rPr>
        <w:t xml:space="preserve"> by </w:t>
      </w:r>
      <w:r w:rsidR="00B17D38">
        <w:rPr>
          <w:rFonts w:ascii="Calibri" w:hAnsi="Calibri" w:cs="Calibri"/>
          <w:b/>
          <w:bCs/>
          <w:sz w:val="22"/>
          <w:szCs w:val="22"/>
        </w:rPr>
        <w:t>OAM</w:t>
      </w:r>
      <w:r w:rsidR="00D936A8">
        <w:rPr>
          <w:rFonts w:ascii="Calibri" w:hAnsi="Calibri" w:cs="Calibri"/>
          <w:b/>
          <w:bCs/>
          <w:sz w:val="22"/>
          <w:szCs w:val="22"/>
        </w:rPr>
        <w:t xml:space="preserve">, and it should be configured </w:t>
      </w:r>
      <w:r>
        <w:rPr>
          <w:rFonts w:ascii="Calibri" w:hAnsi="Calibri" w:cs="Calibri"/>
          <w:b/>
          <w:bCs/>
          <w:sz w:val="22"/>
          <w:szCs w:val="22"/>
        </w:rPr>
        <w:t>outside the container</w:t>
      </w:r>
      <w:r w:rsidR="000417B5">
        <w:rPr>
          <w:rFonts w:ascii="Calibri" w:hAnsi="Calibri" w:cs="Calibri"/>
          <w:b/>
          <w:bCs/>
          <w:sz w:val="22"/>
          <w:szCs w:val="22"/>
        </w:rPr>
        <w:t xml:space="preserve"> (Option1)</w:t>
      </w:r>
      <w:r>
        <w:rPr>
          <w:rFonts w:ascii="Calibri" w:hAnsi="Calibri" w:cs="Calibri"/>
          <w:b/>
          <w:bCs/>
          <w:sz w:val="22"/>
          <w:szCs w:val="22"/>
        </w:rPr>
        <w:t xml:space="preserve">, or </w:t>
      </w:r>
      <w:r w:rsidR="00C36BB1">
        <w:rPr>
          <w:rFonts w:ascii="Calibri" w:hAnsi="Calibri" w:cs="Calibri"/>
          <w:b/>
          <w:bCs/>
          <w:sz w:val="22"/>
          <w:szCs w:val="22"/>
        </w:rPr>
        <w:t xml:space="preserve">RAN visible </w:t>
      </w:r>
      <w:proofErr w:type="spellStart"/>
      <w:r w:rsidR="00C36BB1">
        <w:rPr>
          <w:rFonts w:ascii="Calibri" w:hAnsi="Calibri" w:cs="Calibri"/>
          <w:b/>
          <w:bCs/>
          <w:sz w:val="22"/>
          <w:szCs w:val="22"/>
        </w:rPr>
        <w:t>QoE</w:t>
      </w:r>
      <w:proofErr w:type="spellEnd"/>
      <w:r w:rsidR="00C36BB1">
        <w:rPr>
          <w:rFonts w:ascii="Calibri" w:hAnsi="Calibri" w:cs="Calibri"/>
          <w:b/>
          <w:bCs/>
          <w:sz w:val="22"/>
          <w:szCs w:val="22"/>
        </w:rPr>
        <w:t xml:space="preserve"> configuration</w:t>
      </w:r>
      <w:r>
        <w:rPr>
          <w:rFonts w:ascii="Calibri" w:hAnsi="Calibri" w:cs="Calibri"/>
          <w:b/>
          <w:bCs/>
          <w:sz w:val="22"/>
          <w:szCs w:val="22"/>
        </w:rPr>
        <w:t xml:space="preserve"> can be generate</w:t>
      </w:r>
      <w:r w:rsidR="007F6459">
        <w:rPr>
          <w:rFonts w:ascii="Calibri" w:hAnsi="Calibri" w:cs="Calibri"/>
          <w:b/>
          <w:bCs/>
          <w:sz w:val="22"/>
          <w:szCs w:val="22"/>
        </w:rPr>
        <w:t>d</w:t>
      </w:r>
      <w:r>
        <w:rPr>
          <w:rFonts w:ascii="Calibri" w:hAnsi="Calibri" w:cs="Calibri"/>
          <w:b/>
          <w:bCs/>
          <w:sz w:val="22"/>
          <w:szCs w:val="22"/>
        </w:rPr>
        <w:t xml:space="preserve"> by RAN locally</w:t>
      </w:r>
      <w:r w:rsidR="000417B5">
        <w:rPr>
          <w:rFonts w:ascii="Calibri" w:hAnsi="Calibri" w:cs="Calibri"/>
          <w:b/>
          <w:bCs/>
          <w:sz w:val="22"/>
          <w:szCs w:val="22"/>
        </w:rPr>
        <w:t xml:space="preserve"> (Option2)</w:t>
      </w:r>
      <w:r w:rsidRPr="003764FD">
        <w:rPr>
          <w:rFonts w:ascii="Calibri" w:hAnsi="Calibri" w:cs="Calibri"/>
          <w:b/>
          <w:sz w:val="22"/>
          <w:szCs w:val="22"/>
        </w:rPr>
        <w:t>.</w:t>
      </w:r>
    </w:p>
    <w:p w14:paraId="1C72FF1B" w14:textId="77777777" w:rsidR="003B6EEA" w:rsidRDefault="003B6EEA" w:rsidP="0027632D">
      <w:pPr>
        <w:spacing w:before="120" w:after="0"/>
        <w:jc w:val="left"/>
        <w:rPr>
          <w:rFonts w:ascii="Calibri" w:hAnsi="Calibri" w:cs="Calibri"/>
          <w:b/>
          <w:sz w:val="22"/>
          <w:szCs w:val="22"/>
        </w:rPr>
      </w:pPr>
    </w:p>
    <w:p w14:paraId="3B468BEE" w14:textId="5B85AED8" w:rsidR="003B6EEA" w:rsidRDefault="003B6EEA" w:rsidP="003B6EEA">
      <w:pPr>
        <w:spacing w:before="120" w:after="0"/>
        <w:jc w:val="left"/>
        <w:rPr>
          <w:rFonts w:asciiTheme="minorHAnsi" w:eastAsia="等线" w:hAnsiTheme="minorHAnsi" w:cstheme="minorHAnsi"/>
          <w:bCs/>
          <w:sz w:val="22"/>
          <w:szCs w:val="22"/>
        </w:rPr>
      </w:pPr>
      <w:r>
        <w:rPr>
          <w:rFonts w:asciiTheme="minorHAnsi" w:eastAsia="等线" w:hAnsiTheme="minorHAnsi" w:cstheme="minorHAnsi"/>
          <w:bCs/>
          <w:sz w:val="22"/>
          <w:szCs w:val="22"/>
        </w:rPr>
        <w:t>If Option1 is used, the RAN visible can be controlled by the management system, and it will not be modified by the RAN locally, and if the RAN has some RAN visible metrics requirements, it can suggest the management system to add the metrics to the RAN visible metrics configuration, and the management system can define the RAN visible configuration considering the RAN suggestion.</w:t>
      </w:r>
    </w:p>
    <w:p w14:paraId="32918CBB" w14:textId="5F63EA49" w:rsidR="003B6EEA" w:rsidRPr="003B6EEA" w:rsidRDefault="003B6EEA" w:rsidP="003B6EEA">
      <w:pPr>
        <w:spacing w:before="120" w:after="0"/>
        <w:jc w:val="left"/>
        <w:rPr>
          <w:rFonts w:asciiTheme="minorHAnsi" w:eastAsia="等线" w:hAnsiTheme="minorHAnsi" w:cstheme="minorHAnsi"/>
          <w:bCs/>
          <w:sz w:val="22"/>
          <w:szCs w:val="22"/>
        </w:rPr>
      </w:pPr>
      <w:r w:rsidRPr="003764FD">
        <w:rPr>
          <w:rFonts w:ascii="Calibri" w:hAnsi="Calibri" w:cs="Calibri"/>
          <w:b/>
          <w:sz w:val="22"/>
          <w:szCs w:val="22"/>
        </w:rPr>
        <w:t xml:space="preserve">Proposal </w:t>
      </w:r>
      <w:r>
        <w:rPr>
          <w:rFonts w:ascii="Calibri" w:hAnsi="Calibri" w:cs="Calibri"/>
          <w:b/>
          <w:bCs/>
          <w:sz w:val="22"/>
          <w:szCs w:val="22"/>
        </w:rPr>
        <w:t>4</w:t>
      </w:r>
      <w:r w:rsidRPr="003764FD">
        <w:rPr>
          <w:rFonts w:ascii="Calibri" w:hAnsi="Calibri" w:cs="Calibri"/>
          <w:b/>
          <w:bCs/>
          <w:sz w:val="22"/>
          <w:szCs w:val="22"/>
        </w:rPr>
        <w:t>:</w:t>
      </w:r>
      <w:r>
        <w:rPr>
          <w:rFonts w:ascii="Calibri" w:hAnsi="Calibri" w:cs="Calibri"/>
          <w:b/>
          <w:bCs/>
          <w:sz w:val="22"/>
          <w:szCs w:val="22"/>
        </w:rPr>
        <w:t xml:space="preserve"> If use Option1 which is the </w:t>
      </w:r>
      <w:r w:rsidR="000417B5">
        <w:rPr>
          <w:rFonts w:ascii="Calibri" w:hAnsi="Calibri" w:cs="Calibri"/>
          <w:b/>
          <w:bCs/>
          <w:sz w:val="22"/>
          <w:szCs w:val="22"/>
        </w:rPr>
        <w:t>OAM</w:t>
      </w:r>
      <w:r>
        <w:rPr>
          <w:rFonts w:ascii="Calibri" w:hAnsi="Calibri" w:cs="Calibri"/>
          <w:b/>
          <w:bCs/>
          <w:sz w:val="22"/>
          <w:szCs w:val="22"/>
        </w:rPr>
        <w:t xml:space="preserve"> generate the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the RAN can request the RAN visible metrics to </w:t>
      </w:r>
      <w:r w:rsidR="000417B5">
        <w:rPr>
          <w:rFonts w:ascii="Calibri" w:hAnsi="Calibri" w:cs="Calibri"/>
          <w:b/>
          <w:bCs/>
          <w:sz w:val="22"/>
          <w:szCs w:val="22"/>
        </w:rPr>
        <w:t>OAM</w:t>
      </w:r>
      <w:r>
        <w:rPr>
          <w:rFonts w:ascii="Calibri" w:hAnsi="Calibri" w:cs="Calibri"/>
          <w:b/>
          <w:bCs/>
          <w:sz w:val="22"/>
          <w:szCs w:val="22"/>
        </w:rPr>
        <w:t xml:space="preserve">, and </w:t>
      </w:r>
      <w:r w:rsidRPr="003B6EEA">
        <w:rPr>
          <w:rFonts w:ascii="Calibri" w:hAnsi="Calibri" w:cs="Calibri"/>
          <w:b/>
          <w:bCs/>
          <w:sz w:val="22"/>
          <w:szCs w:val="22"/>
        </w:rPr>
        <w:t xml:space="preserve">the </w:t>
      </w:r>
      <w:r w:rsidR="00041ACC">
        <w:rPr>
          <w:rFonts w:ascii="Calibri" w:hAnsi="Calibri" w:cs="Calibri"/>
          <w:b/>
          <w:bCs/>
          <w:sz w:val="22"/>
          <w:szCs w:val="22"/>
        </w:rPr>
        <w:t>OAM</w:t>
      </w:r>
      <w:r w:rsidRPr="003B6EEA">
        <w:rPr>
          <w:rFonts w:ascii="Calibri" w:hAnsi="Calibri" w:cs="Calibri"/>
          <w:b/>
          <w:bCs/>
          <w:sz w:val="22"/>
          <w:szCs w:val="22"/>
        </w:rPr>
        <w:t xml:space="preserve"> can define the RAN visible configuration considering the RAN suggestion</w:t>
      </w:r>
      <w:r w:rsidRPr="003764FD">
        <w:rPr>
          <w:rFonts w:ascii="Calibri" w:hAnsi="Calibri" w:cs="Calibri"/>
          <w:b/>
          <w:sz w:val="22"/>
          <w:szCs w:val="22"/>
        </w:rPr>
        <w:t>.</w:t>
      </w:r>
    </w:p>
    <w:p w14:paraId="775BA13B" w14:textId="77777777" w:rsidR="0027632D" w:rsidRDefault="0027632D" w:rsidP="00B656C0">
      <w:pPr>
        <w:spacing w:before="120" w:after="0"/>
        <w:jc w:val="left"/>
        <w:rPr>
          <w:rFonts w:asciiTheme="minorHAnsi" w:eastAsia="等线" w:hAnsiTheme="minorHAnsi" w:cstheme="minorHAnsi"/>
          <w:bCs/>
          <w:sz w:val="22"/>
          <w:szCs w:val="22"/>
        </w:rPr>
      </w:pPr>
    </w:p>
    <w:p w14:paraId="66A8E9C3" w14:textId="1E32F929" w:rsidR="003B6EEA" w:rsidRDefault="003B6EEA" w:rsidP="00B656C0">
      <w:pPr>
        <w:spacing w:before="120" w:after="0"/>
        <w:jc w:val="left"/>
        <w:rPr>
          <w:rFonts w:asciiTheme="minorHAnsi" w:eastAsia="等线" w:hAnsiTheme="minorHAnsi" w:cstheme="minorHAnsi"/>
          <w:bCs/>
          <w:sz w:val="22"/>
          <w:szCs w:val="22"/>
        </w:rPr>
      </w:pPr>
      <w:r>
        <w:rPr>
          <w:rFonts w:asciiTheme="minorHAnsi" w:eastAsia="等线" w:hAnsiTheme="minorHAnsi" w:cstheme="minorHAnsi" w:hint="eastAsia"/>
          <w:bCs/>
          <w:sz w:val="22"/>
          <w:szCs w:val="22"/>
        </w:rPr>
        <w:t>S</w:t>
      </w:r>
      <w:r>
        <w:rPr>
          <w:rFonts w:asciiTheme="minorHAnsi" w:eastAsia="等线" w:hAnsiTheme="minorHAnsi" w:cstheme="minorHAnsi"/>
          <w:bCs/>
          <w:sz w:val="22"/>
          <w:szCs w:val="22"/>
        </w:rPr>
        <w:t xml:space="preserve">ince the RAN visible </w:t>
      </w:r>
      <w:proofErr w:type="spellStart"/>
      <w:r>
        <w:rPr>
          <w:rFonts w:asciiTheme="minorHAnsi" w:eastAsia="等线" w:hAnsiTheme="minorHAnsi" w:cstheme="minorHAnsi"/>
          <w:bCs/>
          <w:sz w:val="22"/>
          <w:szCs w:val="22"/>
        </w:rPr>
        <w:t>QoE</w:t>
      </w:r>
      <w:proofErr w:type="spellEnd"/>
      <w:r>
        <w:rPr>
          <w:rFonts w:asciiTheme="minorHAnsi" w:eastAsia="等线" w:hAnsiTheme="minorHAnsi" w:cstheme="minorHAnsi"/>
          <w:bCs/>
          <w:sz w:val="22"/>
          <w:szCs w:val="22"/>
        </w:rPr>
        <w:t xml:space="preserve"> is used for RAN optimization, </w:t>
      </w:r>
      <w:r w:rsidR="00FD5BF0">
        <w:rPr>
          <w:rFonts w:asciiTheme="minorHAnsi" w:eastAsia="等线" w:hAnsiTheme="minorHAnsi" w:cstheme="minorHAnsi"/>
          <w:bCs/>
          <w:sz w:val="22"/>
          <w:szCs w:val="22"/>
        </w:rPr>
        <w:t xml:space="preserve">e.g. </w:t>
      </w:r>
      <w:r>
        <w:rPr>
          <w:rFonts w:asciiTheme="minorHAnsi" w:eastAsia="等线" w:hAnsiTheme="minorHAnsi" w:cstheme="minorHAnsi"/>
          <w:bCs/>
          <w:sz w:val="22"/>
          <w:szCs w:val="22"/>
        </w:rPr>
        <w:t xml:space="preserve">for the real-time optimization, when there are RAN visible </w:t>
      </w:r>
      <w:proofErr w:type="spellStart"/>
      <w:r>
        <w:rPr>
          <w:rFonts w:asciiTheme="minorHAnsi" w:eastAsia="等线" w:hAnsiTheme="minorHAnsi" w:cstheme="minorHAnsi"/>
          <w:bCs/>
          <w:sz w:val="22"/>
          <w:szCs w:val="22"/>
        </w:rPr>
        <w:t>QoE</w:t>
      </w:r>
      <w:proofErr w:type="spellEnd"/>
      <w:r>
        <w:rPr>
          <w:rFonts w:asciiTheme="minorHAnsi" w:eastAsia="等线" w:hAnsiTheme="minorHAnsi" w:cstheme="minorHAnsi"/>
          <w:bCs/>
          <w:sz w:val="22"/>
          <w:szCs w:val="22"/>
        </w:rPr>
        <w:t xml:space="preserve"> report, it should be visible by RAN, so the RAN visible </w:t>
      </w:r>
      <w:proofErr w:type="spellStart"/>
      <w:r>
        <w:rPr>
          <w:rFonts w:asciiTheme="minorHAnsi" w:eastAsia="等线" w:hAnsiTheme="minorHAnsi" w:cstheme="minorHAnsi"/>
          <w:bCs/>
          <w:sz w:val="22"/>
          <w:szCs w:val="22"/>
        </w:rPr>
        <w:t>QoE</w:t>
      </w:r>
      <w:proofErr w:type="spellEnd"/>
      <w:r>
        <w:rPr>
          <w:rFonts w:asciiTheme="minorHAnsi" w:eastAsia="等线" w:hAnsiTheme="minorHAnsi" w:cstheme="minorHAnsi"/>
          <w:bCs/>
          <w:sz w:val="22"/>
          <w:szCs w:val="22"/>
        </w:rPr>
        <w:t xml:space="preserve"> metrics should be outside the </w:t>
      </w:r>
      <w:proofErr w:type="spellStart"/>
      <w:r>
        <w:rPr>
          <w:rFonts w:asciiTheme="minorHAnsi" w:eastAsia="等线" w:hAnsiTheme="minorHAnsi" w:cstheme="minorHAnsi"/>
          <w:bCs/>
          <w:sz w:val="22"/>
          <w:szCs w:val="22"/>
        </w:rPr>
        <w:t>QoE</w:t>
      </w:r>
      <w:proofErr w:type="spellEnd"/>
      <w:r>
        <w:rPr>
          <w:rFonts w:asciiTheme="minorHAnsi" w:eastAsia="等线" w:hAnsiTheme="minorHAnsi" w:cstheme="minorHAnsi"/>
          <w:bCs/>
          <w:sz w:val="22"/>
          <w:szCs w:val="22"/>
        </w:rPr>
        <w:t xml:space="preserve"> reporting container.</w:t>
      </w:r>
    </w:p>
    <w:p w14:paraId="1FA0B0D7" w14:textId="7F232442" w:rsidR="003B6EEA" w:rsidRPr="0027632D" w:rsidRDefault="003B6EEA" w:rsidP="00B656C0">
      <w:pPr>
        <w:spacing w:before="120" w:after="0"/>
        <w:jc w:val="left"/>
        <w:rPr>
          <w:rFonts w:asciiTheme="minorHAnsi" w:eastAsia="等线" w:hAnsiTheme="minorHAnsi" w:cstheme="minorHAnsi"/>
          <w:bCs/>
          <w:sz w:val="22"/>
          <w:szCs w:val="22"/>
        </w:rPr>
      </w:pPr>
      <w:r w:rsidRPr="003764FD">
        <w:rPr>
          <w:rFonts w:ascii="Calibri" w:hAnsi="Calibri" w:cs="Calibri"/>
          <w:b/>
          <w:sz w:val="22"/>
          <w:szCs w:val="22"/>
        </w:rPr>
        <w:t xml:space="preserve">Proposal </w:t>
      </w:r>
      <w:r>
        <w:rPr>
          <w:rFonts w:ascii="Calibri" w:hAnsi="Calibri" w:cs="Calibri"/>
          <w:b/>
          <w:bCs/>
          <w:sz w:val="22"/>
          <w:szCs w:val="22"/>
        </w:rPr>
        <w:t>5</w:t>
      </w:r>
      <w:r w:rsidRPr="003764FD">
        <w:rPr>
          <w:rFonts w:ascii="Calibri" w:hAnsi="Calibri" w:cs="Calibri"/>
          <w:b/>
          <w:bCs/>
          <w:sz w:val="22"/>
          <w:szCs w:val="22"/>
        </w:rPr>
        <w:t>:</w:t>
      </w:r>
      <w:r>
        <w:rPr>
          <w:rFonts w:ascii="Calibri" w:hAnsi="Calibri" w:cs="Calibri"/>
          <w:b/>
          <w:bCs/>
          <w:sz w:val="22"/>
          <w:szCs w:val="22"/>
        </w:rPr>
        <w:t xml:space="preserv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report should be visible by RAN, it should be reported outside the container, </w:t>
      </w:r>
      <w:r w:rsidR="006919EE">
        <w:rPr>
          <w:rFonts w:ascii="Calibri" w:hAnsi="Calibri" w:cs="Calibri"/>
          <w:b/>
          <w:bCs/>
          <w:sz w:val="22"/>
          <w:szCs w:val="22"/>
        </w:rPr>
        <w:t xml:space="preserve">and </w:t>
      </w:r>
      <w:r>
        <w:rPr>
          <w:rFonts w:ascii="Calibri" w:hAnsi="Calibri" w:cs="Calibri"/>
          <w:b/>
          <w:bCs/>
          <w:sz w:val="22"/>
          <w:szCs w:val="22"/>
        </w:rPr>
        <w:t xml:space="preserve">it can be used for </w:t>
      </w:r>
      <w:r w:rsidR="00A34DD5">
        <w:rPr>
          <w:rFonts w:ascii="Calibri" w:hAnsi="Calibri" w:cs="Calibri"/>
          <w:b/>
          <w:bCs/>
          <w:sz w:val="22"/>
          <w:szCs w:val="22"/>
        </w:rPr>
        <w:t xml:space="preserve">RAN </w:t>
      </w:r>
      <w:r>
        <w:rPr>
          <w:rFonts w:ascii="Calibri" w:hAnsi="Calibri" w:cs="Calibri"/>
          <w:b/>
          <w:bCs/>
          <w:sz w:val="22"/>
          <w:szCs w:val="22"/>
        </w:rPr>
        <w:t>optimization</w:t>
      </w:r>
      <w:r w:rsidRPr="003764FD">
        <w:rPr>
          <w:rFonts w:ascii="Calibri" w:hAnsi="Calibri" w:cs="Calibri"/>
          <w:b/>
          <w:sz w:val="22"/>
          <w:szCs w:val="22"/>
        </w:rPr>
        <w:t>.</w:t>
      </w:r>
      <w:r w:rsidR="007F0E55" w:rsidRPr="007F0E55">
        <w:rPr>
          <w:rFonts w:asciiTheme="minorHAnsi" w:hAnsiTheme="minorHAnsi" w:cstheme="minorHAnsi"/>
          <w:b/>
          <w:bCs/>
          <w:sz w:val="22"/>
          <w:szCs w:val="22"/>
        </w:rPr>
        <w:t xml:space="preserve"> </w:t>
      </w:r>
    </w:p>
    <w:p w14:paraId="38446906" w14:textId="2E4EFD28" w:rsidR="00FF04CC" w:rsidRDefault="00FF04CC" w:rsidP="00B656C0">
      <w:pPr>
        <w:spacing w:before="120" w:after="0"/>
        <w:jc w:val="left"/>
        <w:rPr>
          <w:rFonts w:asciiTheme="minorHAnsi" w:eastAsia="等线" w:hAnsiTheme="minorHAnsi" w:cstheme="minorHAnsi"/>
          <w:bCs/>
          <w:sz w:val="22"/>
          <w:szCs w:val="22"/>
        </w:rPr>
      </w:pPr>
    </w:p>
    <w:p w14:paraId="686E7065" w14:textId="0DB4B569" w:rsidR="003A2FB6" w:rsidRDefault="003A2FB6" w:rsidP="003A2FB6">
      <w:pPr>
        <w:spacing w:before="120" w:after="0"/>
        <w:jc w:val="left"/>
        <w:rPr>
          <w:rFonts w:asciiTheme="minorHAnsi" w:eastAsia="等线" w:hAnsiTheme="minorHAnsi" w:cstheme="minorHAnsi"/>
          <w:bCs/>
          <w:sz w:val="22"/>
          <w:szCs w:val="22"/>
          <w:lang w:val="en-US"/>
        </w:rPr>
      </w:pPr>
      <w:r>
        <w:rPr>
          <w:rFonts w:asciiTheme="minorHAnsi" w:eastAsia="等线" w:hAnsiTheme="minorHAnsi" w:cstheme="minorHAnsi"/>
          <w:bCs/>
          <w:sz w:val="22"/>
          <w:szCs w:val="22"/>
          <w:lang w:val="en-US"/>
        </w:rPr>
        <w:t xml:space="preserve">For the RAN visible </w:t>
      </w:r>
      <w:proofErr w:type="spellStart"/>
      <w:r>
        <w:rPr>
          <w:rFonts w:asciiTheme="minorHAnsi" w:eastAsia="等线" w:hAnsiTheme="minorHAnsi" w:cstheme="minorHAnsi"/>
          <w:bCs/>
          <w:sz w:val="22"/>
          <w:szCs w:val="22"/>
          <w:lang w:val="en-US"/>
        </w:rPr>
        <w:t>QoE</w:t>
      </w:r>
      <w:proofErr w:type="spellEnd"/>
      <w:r>
        <w:rPr>
          <w:rFonts w:asciiTheme="minorHAnsi" w:eastAsia="等线" w:hAnsiTheme="minorHAnsi" w:cstheme="minorHAnsi"/>
          <w:bCs/>
          <w:sz w:val="22"/>
          <w:szCs w:val="22"/>
          <w:lang w:val="en-US"/>
        </w:rPr>
        <w:t xml:space="preserve"> configuration and reporting</w:t>
      </w:r>
      <w:r w:rsidRPr="003A2FB6">
        <w:rPr>
          <w:rFonts w:asciiTheme="minorHAnsi" w:eastAsia="等线" w:hAnsiTheme="minorHAnsi" w:cstheme="minorHAnsi"/>
          <w:bCs/>
          <w:sz w:val="22"/>
          <w:szCs w:val="22"/>
          <w:lang w:val="en-US"/>
        </w:rPr>
        <w:t xml:space="preserve">, </w:t>
      </w:r>
      <w:r>
        <w:rPr>
          <w:rFonts w:asciiTheme="minorHAnsi" w:eastAsia="等线" w:hAnsiTheme="minorHAnsi" w:cstheme="minorHAnsi"/>
          <w:bCs/>
          <w:sz w:val="22"/>
          <w:szCs w:val="22"/>
          <w:lang w:val="en-US"/>
        </w:rPr>
        <w:t xml:space="preserve">the metrics should be predefined per-service type. There are two options for management system or RAN to request the RAN visible </w:t>
      </w:r>
      <w:proofErr w:type="spellStart"/>
      <w:r>
        <w:rPr>
          <w:rFonts w:asciiTheme="minorHAnsi" w:eastAsia="等线" w:hAnsiTheme="minorHAnsi" w:cstheme="minorHAnsi"/>
          <w:bCs/>
          <w:sz w:val="22"/>
          <w:szCs w:val="22"/>
          <w:lang w:val="en-US"/>
        </w:rPr>
        <w:t>QoE</w:t>
      </w:r>
      <w:proofErr w:type="spellEnd"/>
    </w:p>
    <w:p w14:paraId="2C1443EC" w14:textId="23B80DCD" w:rsidR="003A2FB6" w:rsidRDefault="003A2FB6" w:rsidP="003A2FB6">
      <w:pPr>
        <w:spacing w:before="120" w:after="0"/>
        <w:jc w:val="left"/>
        <w:rPr>
          <w:rFonts w:asciiTheme="minorHAnsi" w:eastAsia="等线" w:hAnsiTheme="minorHAnsi" w:cstheme="minorHAnsi"/>
          <w:bCs/>
          <w:sz w:val="22"/>
          <w:szCs w:val="22"/>
          <w:lang w:val="en-US"/>
        </w:rPr>
      </w:pPr>
      <w:r>
        <w:rPr>
          <w:rFonts w:asciiTheme="minorHAnsi" w:eastAsia="等线" w:hAnsiTheme="minorHAnsi" w:cstheme="minorHAnsi"/>
          <w:bCs/>
          <w:sz w:val="22"/>
          <w:szCs w:val="22"/>
          <w:lang w:val="en-US"/>
        </w:rPr>
        <w:t xml:space="preserve">Option1: The management system or RAN simply use 1 bit indication requesting UE to report a fixed set of RAN visible </w:t>
      </w:r>
      <w:proofErr w:type="spellStart"/>
      <w:r>
        <w:rPr>
          <w:rFonts w:asciiTheme="minorHAnsi" w:eastAsia="等线" w:hAnsiTheme="minorHAnsi" w:cstheme="minorHAnsi"/>
          <w:bCs/>
          <w:sz w:val="22"/>
          <w:szCs w:val="22"/>
          <w:lang w:val="en-US"/>
        </w:rPr>
        <w:t>QoE</w:t>
      </w:r>
      <w:proofErr w:type="spellEnd"/>
      <w:r>
        <w:rPr>
          <w:rFonts w:asciiTheme="minorHAnsi" w:eastAsia="等线" w:hAnsiTheme="minorHAnsi" w:cstheme="minorHAnsi"/>
          <w:bCs/>
          <w:sz w:val="22"/>
          <w:szCs w:val="22"/>
          <w:lang w:val="en-US"/>
        </w:rPr>
        <w:t xml:space="preserve"> metrics which is predefined.</w:t>
      </w:r>
      <w:r w:rsidR="008151C7">
        <w:rPr>
          <w:rFonts w:asciiTheme="minorHAnsi" w:eastAsia="等线" w:hAnsiTheme="minorHAnsi" w:cstheme="minorHAnsi"/>
          <w:bCs/>
          <w:sz w:val="22"/>
          <w:szCs w:val="22"/>
          <w:lang w:val="en-US"/>
        </w:rPr>
        <w:t xml:space="preserve"> </w:t>
      </w:r>
    </w:p>
    <w:p w14:paraId="4AA3A1BE" w14:textId="6D9BE468" w:rsidR="0053133A" w:rsidRDefault="0053133A" w:rsidP="003A2FB6">
      <w:pPr>
        <w:spacing w:before="120" w:after="0"/>
        <w:jc w:val="left"/>
        <w:rPr>
          <w:rFonts w:asciiTheme="minorHAnsi" w:eastAsia="等线" w:hAnsiTheme="minorHAnsi" w:cstheme="minorHAnsi"/>
          <w:bCs/>
          <w:sz w:val="22"/>
          <w:szCs w:val="22"/>
          <w:lang w:val="en-US"/>
        </w:rPr>
      </w:pPr>
      <w:r>
        <w:rPr>
          <w:rFonts w:asciiTheme="minorHAnsi" w:eastAsia="等线" w:hAnsiTheme="minorHAnsi" w:cstheme="minorHAnsi"/>
          <w:bCs/>
          <w:sz w:val="22"/>
          <w:szCs w:val="22"/>
          <w:lang w:val="en-US"/>
        </w:rPr>
        <w:t xml:space="preserve">Option2: </w:t>
      </w:r>
      <w:r w:rsidR="00113B5A">
        <w:rPr>
          <w:rFonts w:asciiTheme="minorHAnsi" w:eastAsia="等线" w:hAnsiTheme="minorHAnsi" w:cstheme="minorHAnsi"/>
          <w:bCs/>
          <w:sz w:val="22"/>
          <w:szCs w:val="22"/>
          <w:lang w:val="en-US"/>
        </w:rPr>
        <w:t xml:space="preserve">The management system or RAN can use a bitmap to request a subset of the metrics which is predefined. </w:t>
      </w:r>
      <w:r w:rsidR="008151C7">
        <w:rPr>
          <w:rFonts w:asciiTheme="minorHAnsi" w:eastAsia="等线" w:hAnsiTheme="minorHAnsi" w:cstheme="minorHAnsi"/>
          <w:bCs/>
          <w:sz w:val="22"/>
          <w:szCs w:val="22"/>
          <w:lang w:val="en-US"/>
        </w:rPr>
        <w:t xml:space="preserve">The bitmap </w:t>
      </w:r>
      <w:r w:rsidR="00FA163C">
        <w:rPr>
          <w:rFonts w:asciiTheme="minorHAnsi" w:eastAsia="等线" w:hAnsiTheme="minorHAnsi" w:cstheme="minorHAnsi"/>
          <w:bCs/>
          <w:sz w:val="22"/>
          <w:szCs w:val="22"/>
          <w:lang w:val="en-US"/>
        </w:rPr>
        <w:t>for the corresponding bit</w:t>
      </w:r>
      <w:r w:rsidR="00774F7A">
        <w:rPr>
          <w:rFonts w:asciiTheme="minorHAnsi" w:eastAsia="等线" w:hAnsiTheme="minorHAnsi" w:cstheme="minorHAnsi"/>
          <w:bCs/>
          <w:sz w:val="22"/>
          <w:szCs w:val="22"/>
          <w:lang w:val="en-US"/>
        </w:rPr>
        <w:t>s</w:t>
      </w:r>
      <w:r w:rsidR="00FA163C">
        <w:rPr>
          <w:rFonts w:asciiTheme="minorHAnsi" w:eastAsia="等线" w:hAnsiTheme="minorHAnsi" w:cstheme="minorHAnsi"/>
          <w:bCs/>
          <w:sz w:val="22"/>
          <w:szCs w:val="22"/>
          <w:lang w:val="en-US"/>
        </w:rPr>
        <w:t xml:space="preserve"> and metric</w:t>
      </w:r>
      <w:r w:rsidR="00774F7A">
        <w:rPr>
          <w:rFonts w:asciiTheme="minorHAnsi" w:eastAsia="等线" w:hAnsiTheme="minorHAnsi" w:cstheme="minorHAnsi"/>
          <w:bCs/>
          <w:sz w:val="22"/>
          <w:szCs w:val="22"/>
          <w:lang w:val="en-US"/>
        </w:rPr>
        <w:t>s</w:t>
      </w:r>
      <w:r w:rsidR="00FA163C">
        <w:rPr>
          <w:rFonts w:asciiTheme="minorHAnsi" w:eastAsia="等线" w:hAnsiTheme="minorHAnsi" w:cstheme="minorHAnsi"/>
          <w:bCs/>
          <w:sz w:val="22"/>
          <w:szCs w:val="22"/>
          <w:lang w:val="en-US"/>
        </w:rPr>
        <w:t xml:space="preserve"> </w:t>
      </w:r>
      <w:r w:rsidR="00774F7A">
        <w:rPr>
          <w:rFonts w:asciiTheme="minorHAnsi" w:eastAsia="等线" w:hAnsiTheme="minorHAnsi" w:cstheme="minorHAnsi"/>
          <w:bCs/>
          <w:sz w:val="22"/>
          <w:szCs w:val="22"/>
          <w:lang w:val="en-US"/>
        </w:rPr>
        <w:t>are</w:t>
      </w:r>
      <w:r w:rsidR="008151C7">
        <w:rPr>
          <w:rFonts w:asciiTheme="minorHAnsi" w:eastAsia="等线" w:hAnsiTheme="minorHAnsi" w:cstheme="minorHAnsi"/>
          <w:bCs/>
          <w:sz w:val="22"/>
          <w:szCs w:val="22"/>
          <w:lang w:val="en-US"/>
        </w:rPr>
        <w:t xml:space="preserve"> also predefined.</w:t>
      </w:r>
    </w:p>
    <w:p w14:paraId="09CA2A5D" w14:textId="08A31D8D" w:rsidR="0094210C" w:rsidRPr="0027632D" w:rsidRDefault="0094210C" w:rsidP="0094210C">
      <w:pPr>
        <w:spacing w:before="120" w:after="0"/>
        <w:jc w:val="left"/>
        <w:rPr>
          <w:rFonts w:asciiTheme="minorHAnsi" w:eastAsia="等线" w:hAnsiTheme="minorHAnsi" w:cstheme="minorHAnsi"/>
          <w:bCs/>
          <w:sz w:val="22"/>
          <w:szCs w:val="22"/>
        </w:rPr>
      </w:pPr>
      <w:r w:rsidRPr="003764FD">
        <w:rPr>
          <w:rFonts w:ascii="Calibri" w:hAnsi="Calibri" w:cs="Calibri"/>
          <w:b/>
          <w:sz w:val="22"/>
          <w:szCs w:val="22"/>
        </w:rPr>
        <w:t xml:space="preserve">Proposal </w:t>
      </w:r>
      <w:r>
        <w:rPr>
          <w:rFonts w:ascii="Calibri" w:hAnsi="Calibri" w:cs="Calibri"/>
          <w:b/>
          <w:bCs/>
          <w:sz w:val="22"/>
          <w:szCs w:val="22"/>
        </w:rPr>
        <w:t>6</w:t>
      </w:r>
      <w:r w:rsidRPr="003764FD">
        <w:rPr>
          <w:rFonts w:ascii="Calibri" w:hAnsi="Calibri" w:cs="Calibri"/>
          <w:b/>
          <w:bCs/>
          <w:sz w:val="22"/>
          <w:szCs w:val="22"/>
        </w:rPr>
        <w:t>:</w:t>
      </w:r>
      <w:r>
        <w:rPr>
          <w:rFonts w:ascii="Calibri" w:hAnsi="Calibri" w:cs="Calibri"/>
          <w:b/>
          <w:bCs/>
          <w:sz w:val="22"/>
          <w:szCs w:val="22"/>
        </w:rPr>
        <w:t xml:space="preserve"> </w:t>
      </w:r>
      <w:r w:rsidR="00594EA7" w:rsidRPr="00594EA7">
        <w:rPr>
          <w:rFonts w:ascii="Calibri" w:hAnsi="Calibri" w:cs="Calibri"/>
          <w:b/>
          <w:bCs/>
          <w:sz w:val="22"/>
          <w:szCs w:val="22"/>
        </w:rPr>
        <w:t>The</w:t>
      </w:r>
      <w:r w:rsidR="00DD2194">
        <w:rPr>
          <w:rFonts w:ascii="Calibri" w:hAnsi="Calibri" w:cs="Calibri"/>
          <w:b/>
          <w:bCs/>
          <w:sz w:val="22"/>
          <w:szCs w:val="22"/>
        </w:rPr>
        <w:t xml:space="preserve"> OAM</w:t>
      </w:r>
      <w:r w:rsidR="00594EA7" w:rsidRPr="00594EA7">
        <w:rPr>
          <w:rFonts w:ascii="Calibri" w:hAnsi="Calibri" w:cs="Calibri"/>
          <w:b/>
          <w:bCs/>
          <w:sz w:val="22"/>
          <w:szCs w:val="22"/>
        </w:rPr>
        <w:t xml:space="preserve"> or RAN</w:t>
      </w:r>
      <w:r w:rsidR="00594EA7">
        <w:rPr>
          <w:rFonts w:ascii="Calibri" w:hAnsi="Calibri" w:cs="Calibri"/>
          <w:b/>
          <w:bCs/>
          <w:sz w:val="22"/>
          <w:szCs w:val="22"/>
        </w:rPr>
        <w:t xml:space="preserve"> can use 1 bit indication</w:t>
      </w:r>
      <w:r w:rsidR="00C43653">
        <w:rPr>
          <w:rFonts w:ascii="Calibri" w:hAnsi="Calibri" w:cs="Calibri"/>
          <w:b/>
          <w:bCs/>
          <w:sz w:val="22"/>
          <w:szCs w:val="22"/>
        </w:rPr>
        <w:t xml:space="preserve"> (Option1)</w:t>
      </w:r>
      <w:r w:rsidR="00594EA7">
        <w:rPr>
          <w:rFonts w:ascii="Calibri" w:hAnsi="Calibri" w:cs="Calibri"/>
          <w:b/>
          <w:bCs/>
          <w:sz w:val="22"/>
          <w:szCs w:val="22"/>
        </w:rPr>
        <w:t xml:space="preserve"> or bitmap</w:t>
      </w:r>
      <w:r w:rsidR="00C43653">
        <w:rPr>
          <w:rFonts w:ascii="Calibri" w:hAnsi="Calibri" w:cs="Calibri"/>
          <w:b/>
          <w:bCs/>
          <w:sz w:val="22"/>
          <w:szCs w:val="22"/>
        </w:rPr>
        <w:t xml:space="preserve"> (Option2)</w:t>
      </w:r>
      <w:r w:rsidR="00594EA7">
        <w:rPr>
          <w:rFonts w:ascii="Calibri" w:hAnsi="Calibri" w:cs="Calibri"/>
          <w:b/>
          <w:bCs/>
          <w:sz w:val="22"/>
          <w:szCs w:val="22"/>
        </w:rPr>
        <w:t xml:space="preserve"> to request the </w:t>
      </w:r>
      <w:proofErr w:type="spellStart"/>
      <w:r w:rsidR="00594EA7">
        <w:rPr>
          <w:rFonts w:ascii="Calibri" w:hAnsi="Calibri" w:cs="Calibri"/>
          <w:b/>
          <w:bCs/>
          <w:sz w:val="22"/>
          <w:szCs w:val="22"/>
        </w:rPr>
        <w:t>QoE</w:t>
      </w:r>
      <w:proofErr w:type="spellEnd"/>
      <w:r w:rsidR="00594EA7">
        <w:rPr>
          <w:rFonts w:ascii="Calibri" w:hAnsi="Calibri" w:cs="Calibri"/>
          <w:b/>
          <w:bCs/>
          <w:sz w:val="22"/>
          <w:szCs w:val="22"/>
        </w:rPr>
        <w:t xml:space="preserve"> metrics define</w:t>
      </w:r>
      <w:r w:rsidR="007E7BF1">
        <w:rPr>
          <w:rFonts w:ascii="Calibri" w:hAnsi="Calibri" w:cs="Calibri"/>
          <w:b/>
          <w:bCs/>
          <w:sz w:val="22"/>
          <w:szCs w:val="22"/>
        </w:rPr>
        <w:t>d</w:t>
      </w:r>
      <w:r w:rsidR="00594EA7">
        <w:rPr>
          <w:rFonts w:ascii="Calibri" w:hAnsi="Calibri" w:cs="Calibri"/>
          <w:b/>
          <w:bCs/>
          <w:sz w:val="22"/>
          <w:szCs w:val="22"/>
        </w:rPr>
        <w:t xml:space="preserve"> for each service type</w:t>
      </w:r>
      <w:r w:rsidRPr="003764FD">
        <w:rPr>
          <w:rFonts w:ascii="Calibri" w:hAnsi="Calibri" w:cs="Calibri"/>
          <w:b/>
          <w:sz w:val="22"/>
          <w:szCs w:val="22"/>
        </w:rPr>
        <w:t>.</w:t>
      </w:r>
      <w:r w:rsidRPr="007F0E55">
        <w:rPr>
          <w:rFonts w:asciiTheme="minorHAnsi" w:hAnsiTheme="minorHAnsi" w:cstheme="minorHAnsi"/>
          <w:b/>
          <w:bCs/>
          <w:sz w:val="22"/>
          <w:szCs w:val="22"/>
        </w:rPr>
        <w:t xml:space="preserve"> </w:t>
      </w:r>
    </w:p>
    <w:p w14:paraId="3F931CF1" w14:textId="77777777" w:rsidR="0094210C" w:rsidRPr="0094210C" w:rsidRDefault="0094210C" w:rsidP="003A2FB6">
      <w:pPr>
        <w:spacing w:before="120" w:after="0"/>
        <w:jc w:val="left"/>
        <w:rPr>
          <w:rFonts w:asciiTheme="minorHAnsi" w:eastAsia="等线" w:hAnsiTheme="minorHAnsi" w:cstheme="minorHAnsi"/>
          <w:bCs/>
          <w:sz w:val="22"/>
          <w:szCs w:val="22"/>
        </w:rPr>
      </w:pPr>
    </w:p>
    <w:p w14:paraId="14FD506B" w14:textId="65FAFBE6" w:rsidR="00855544" w:rsidRPr="003764FD" w:rsidRDefault="00C73788" w:rsidP="00855544">
      <w:pPr>
        <w:pStyle w:val="2"/>
        <w:rPr>
          <w:rFonts w:asciiTheme="minorHAnsi" w:hAnsiTheme="minorHAnsi" w:cstheme="minorHAnsi"/>
          <w:sz w:val="36"/>
          <w:szCs w:val="36"/>
        </w:rPr>
      </w:pPr>
      <w:r>
        <w:rPr>
          <w:rFonts w:asciiTheme="minorHAnsi" w:hAnsiTheme="minorHAnsi" w:cstheme="minorHAnsi"/>
          <w:sz w:val="36"/>
          <w:szCs w:val="36"/>
        </w:rPr>
        <w:t xml:space="preserve">RAN </w:t>
      </w:r>
      <w:r>
        <w:t xml:space="preserve">visible </w:t>
      </w:r>
      <w:proofErr w:type="spellStart"/>
      <w:r>
        <w:t>QoE</w:t>
      </w:r>
      <w:proofErr w:type="spellEnd"/>
      <w:r>
        <w:t xml:space="preserve"> handling during mobility</w:t>
      </w:r>
    </w:p>
    <w:p w14:paraId="25E4693B" w14:textId="77777777" w:rsidR="003A0EDF" w:rsidRDefault="00517F55" w:rsidP="00B656C0">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t xml:space="preserve">Since the RAN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is used for RAN real-time optimization, and it should be visible by RAN</w:t>
      </w:r>
      <w:r w:rsidR="00A24BDA">
        <w:rPr>
          <w:rFonts w:asciiTheme="minorHAnsi" w:eastAsia="等线" w:hAnsiTheme="minorHAnsi" w:cstheme="minorHAnsi"/>
          <w:sz w:val="22"/>
          <w:szCs w:val="22"/>
        </w:rPr>
        <w:t>.</w:t>
      </w:r>
      <w:r w:rsidR="003A0EDF">
        <w:rPr>
          <w:rFonts w:asciiTheme="minorHAnsi" w:eastAsia="等线" w:hAnsiTheme="minorHAnsi" w:cstheme="minorHAnsi"/>
          <w:sz w:val="22"/>
          <w:szCs w:val="22"/>
        </w:rPr>
        <w:t xml:space="preserve"> If the UE is moved to target NG-RAN.</w:t>
      </w:r>
    </w:p>
    <w:p w14:paraId="1B0EB4EE" w14:textId="6D4B72CB" w:rsidR="00A916EA" w:rsidRDefault="003A0EDF" w:rsidP="00B656C0">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t xml:space="preserve">If the RAN visible configuration is generate by the management system, and it is already included in the trace message, and during mobility, the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can be transmitted to target NG-RAN within the trace message. And the RAN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will not</w:t>
      </w:r>
      <w:r w:rsidR="007E78DB">
        <w:rPr>
          <w:rFonts w:asciiTheme="minorHAnsi" w:eastAsia="等线" w:hAnsiTheme="minorHAnsi" w:cstheme="minorHAnsi"/>
          <w:sz w:val="22"/>
          <w:szCs w:val="22"/>
        </w:rPr>
        <w:t xml:space="preserve"> be</w:t>
      </w:r>
      <w:r>
        <w:rPr>
          <w:rFonts w:asciiTheme="minorHAnsi" w:eastAsia="等线" w:hAnsiTheme="minorHAnsi" w:cstheme="minorHAnsi"/>
          <w:sz w:val="22"/>
          <w:szCs w:val="22"/>
        </w:rPr>
        <w:t xml:space="preserve"> modified unless the management system reconfigure.</w:t>
      </w:r>
    </w:p>
    <w:p w14:paraId="37206261" w14:textId="5D2BD469" w:rsidR="003A0EDF" w:rsidRPr="004B22DE" w:rsidRDefault="003A0EDF" w:rsidP="00B656C0">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t xml:space="preserve">If the RAN visible configuration is generate by the RAN locally, </w:t>
      </w:r>
      <w:r w:rsidR="007E78DB">
        <w:rPr>
          <w:rFonts w:asciiTheme="minorHAnsi" w:eastAsia="等线" w:hAnsiTheme="minorHAnsi" w:cstheme="minorHAnsi"/>
          <w:sz w:val="22"/>
          <w:szCs w:val="22"/>
        </w:rPr>
        <w:t>when the UE move to target NG-RAN, it should use the target NG-RAN visible configuration. T</w:t>
      </w:r>
      <w:r>
        <w:rPr>
          <w:rFonts w:asciiTheme="minorHAnsi" w:eastAsia="等线" w:hAnsiTheme="minorHAnsi" w:cstheme="minorHAnsi"/>
          <w:sz w:val="22"/>
          <w:szCs w:val="22"/>
        </w:rPr>
        <w:t xml:space="preserve">he target NG-RAN can include the target NG-RAN visible </w:t>
      </w:r>
      <w:proofErr w:type="spellStart"/>
      <w:r>
        <w:rPr>
          <w:rFonts w:asciiTheme="minorHAnsi" w:eastAsia="等线" w:hAnsiTheme="minorHAnsi" w:cstheme="minorHAnsi"/>
          <w:sz w:val="22"/>
          <w:szCs w:val="22"/>
        </w:rPr>
        <w:t>QoE</w:t>
      </w:r>
      <w:proofErr w:type="spellEnd"/>
      <w:r>
        <w:rPr>
          <w:rFonts w:asciiTheme="minorHAnsi" w:eastAsia="等线" w:hAnsiTheme="minorHAnsi" w:cstheme="minorHAnsi"/>
          <w:sz w:val="22"/>
          <w:szCs w:val="22"/>
        </w:rPr>
        <w:t xml:space="preserve"> configuration in </w:t>
      </w:r>
      <w:proofErr w:type="spellStart"/>
      <w:r w:rsidRPr="003A0EDF">
        <w:rPr>
          <w:rFonts w:asciiTheme="minorHAnsi" w:eastAsia="等线" w:hAnsiTheme="minorHAnsi" w:cstheme="minorHAnsi"/>
          <w:sz w:val="22"/>
          <w:szCs w:val="22"/>
        </w:rPr>
        <w:t>HandoverCommand</w:t>
      </w:r>
      <w:proofErr w:type="spellEnd"/>
      <w:r>
        <w:rPr>
          <w:rFonts w:asciiTheme="minorHAnsi" w:eastAsia="等线" w:hAnsiTheme="minorHAnsi" w:cstheme="minorHAnsi"/>
          <w:sz w:val="22"/>
          <w:szCs w:val="22"/>
        </w:rPr>
        <w:t xml:space="preserve"> and </w:t>
      </w:r>
      <w:proofErr w:type="spellStart"/>
      <w:r w:rsidRPr="003A0EDF">
        <w:rPr>
          <w:rFonts w:asciiTheme="minorHAnsi" w:eastAsia="等线" w:hAnsiTheme="minorHAnsi" w:cstheme="minorHAnsi"/>
          <w:sz w:val="22"/>
          <w:szCs w:val="22"/>
        </w:rPr>
        <w:t>RRCResume</w:t>
      </w:r>
      <w:proofErr w:type="spellEnd"/>
      <w:r>
        <w:rPr>
          <w:rFonts w:asciiTheme="minorHAnsi" w:eastAsia="等线" w:hAnsiTheme="minorHAnsi" w:cstheme="minorHAnsi"/>
          <w:sz w:val="22"/>
          <w:szCs w:val="22"/>
        </w:rPr>
        <w:t xml:space="preserve"> message for CONNECTED and INACTIVE mobility.</w:t>
      </w:r>
    </w:p>
    <w:p w14:paraId="08EB0F82" w14:textId="28E9D362" w:rsidR="005B4505" w:rsidRDefault="002778F6" w:rsidP="00E462A6">
      <w:pPr>
        <w:spacing w:before="120" w:after="0"/>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sidR="004D2FEE">
        <w:rPr>
          <w:rFonts w:asciiTheme="minorHAnsi" w:hAnsiTheme="minorHAnsi" w:cstheme="minorHAnsi"/>
          <w:b/>
          <w:bCs/>
          <w:sz w:val="22"/>
          <w:szCs w:val="22"/>
        </w:rPr>
        <w:t>7</w:t>
      </w:r>
      <w:r w:rsidRPr="005E7DF5">
        <w:rPr>
          <w:rFonts w:asciiTheme="minorHAnsi" w:hAnsiTheme="minorHAnsi" w:cstheme="minorHAnsi"/>
          <w:b/>
          <w:bCs/>
          <w:sz w:val="22"/>
          <w:szCs w:val="22"/>
        </w:rPr>
        <w:t xml:space="preserve">: </w:t>
      </w:r>
      <w:r w:rsidR="004D2FEE">
        <w:rPr>
          <w:rFonts w:asciiTheme="minorHAnsi" w:hAnsiTheme="minorHAnsi" w:cstheme="minorHAnsi"/>
          <w:b/>
          <w:bCs/>
          <w:sz w:val="22"/>
          <w:szCs w:val="22"/>
        </w:rPr>
        <w:t xml:space="preserve">If </w:t>
      </w:r>
      <w:r w:rsidR="004D2FEE" w:rsidRPr="004D2FEE">
        <w:rPr>
          <w:rFonts w:asciiTheme="minorHAnsi" w:hAnsiTheme="minorHAnsi" w:cstheme="minorHAnsi"/>
          <w:b/>
          <w:bCs/>
          <w:sz w:val="22"/>
          <w:szCs w:val="22"/>
        </w:rPr>
        <w:t>RAN visible configuration is generate</w:t>
      </w:r>
      <w:r w:rsidR="00DE6237">
        <w:rPr>
          <w:rFonts w:asciiTheme="minorHAnsi" w:hAnsiTheme="minorHAnsi" w:cstheme="minorHAnsi"/>
          <w:b/>
          <w:bCs/>
          <w:sz w:val="22"/>
          <w:szCs w:val="22"/>
        </w:rPr>
        <w:t>d</w:t>
      </w:r>
      <w:r w:rsidR="004D2FEE" w:rsidRPr="004D2FEE">
        <w:rPr>
          <w:rFonts w:asciiTheme="minorHAnsi" w:hAnsiTheme="minorHAnsi" w:cstheme="minorHAnsi"/>
          <w:b/>
          <w:bCs/>
          <w:sz w:val="22"/>
          <w:szCs w:val="22"/>
        </w:rPr>
        <w:t xml:space="preserve"> by the </w:t>
      </w:r>
      <w:r w:rsidR="00100755">
        <w:rPr>
          <w:rFonts w:asciiTheme="minorHAnsi" w:hAnsiTheme="minorHAnsi" w:cstheme="minorHAnsi"/>
          <w:b/>
          <w:bCs/>
          <w:sz w:val="22"/>
          <w:szCs w:val="22"/>
        </w:rPr>
        <w:t>OAM</w:t>
      </w:r>
      <w:r w:rsidR="004B69F8">
        <w:rPr>
          <w:rFonts w:asciiTheme="minorHAnsi" w:hAnsiTheme="minorHAnsi" w:cstheme="minorHAnsi"/>
          <w:b/>
          <w:bCs/>
          <w:sz w:val="22"/>
          <w:szCs w:val="22"/>
        </w:rPr>
        <w:t xml:space="preserve"> (Option1)</w:t>
      </w:r>
      <w:r w:rsidR="004D2FEE">
        <w:rPr>
          <w:rFonts w:asciiTheme="minorHAnsi" w:hAnsiTheme="minorHAnsi" w:cstheme="minorHAnsi"/>
          <w:b/>
          <w:bCs/>
          <w:sz w:val="22"/>
          <w:szCs w:val="22"/>
        </w:rPr>
        <w:t xml:space="preserve">, the configuration will be transmitted to target NG-RAN along with the </w:t>
      </w:r>
      <w:proofErr w:type="spellStart"/>
      <w:r w:rsidR="004D2FEE">
        <w:rPr>
          <w:rFonts w:asciiTheme="minorHAnsi" w:hAnsiTheme="minorHAnsi" w:cstheme="minorHAnsi"/>
          <w:b/>
          <w:bCs/>
          <w:sz w:val="22"/>
          <w:szCs w:val="22"/>
        </w:rPr>
        <w:t>QoE</w:t>
      </w:r>
      <w:proofErr w:type="spellEnd"/>
      <w:r w:rsidR="004D2FEE">
        <w:rPr>
          <w:rFonts w:asciiTheme="minorHAnsi" w:hAnsiTheme="minorHAnsi" w:cstheme="minorHAnsi"/>
          <w:b/>
          <w:bCs/>
          <w:sz w:val="22"/>
          <w:szCs w:val="22"/>
        </w:rPr>
        <w:t xml:space="preserve"> configuration</w:t>
      </w:r>
      <w:r w:rsidR="00056EF1">
        <w:rPr>
          <w:rFonts w:asciiTheme="minorHAnsi" w:hAnsiTheme="minorHAnsi" w:cstheme="minorHAnsi"/>
          <w:b/>
          <w:bCs/>
          <w:sz w:val="22"/>
          <w:szCs w:val="22"/>
        </w:rPr>
        <w:t>.</w:t>
      </w:r>
      <w:r w:rsidR="004D2FEE">
        <w:rPr>
          <w:rFonts w:asciiTheme="minorHAnsi" w:hAnsiTheme="minorHAnsi" w:cstheme="minorHAnsi"/>
          <w:b/>
          <w:bCs/>
          <w:sz w:val="22"/>
          <w:szCs w:val="22"/>
        </w:rPr>
        <w:t xml:space="preserve"> </w:t>
      </w:r>
    </w:p>
    <w:p w14:paraId="60602B7D" w14:textId="2D5F28CD" w:rsidR="007E2099" w:rsidRDefault="005B4505" w:rsidP="00E462A6">
      <w:pPr>
        <w:spacing w:before="120" w:after="0"/>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5E7DF5">
        <w:rPr>
          <w:rFonts w:asciiTheme="minorHAnsi" w:hAnsiTheme="minorHAnsi" w:cstheme="minorHAnsi"/>
          <w:b/>
          <w:bCs/>
          <w:sz w:val="22"/>
          <w:szCs w:val="22"/>
        </w:rPr>
        <w:t xml:space="preserve"> </w:t>
      </w:r>
      <w:r w:rsidR="004D2FEE">
        <w:rPr>
          <w:rFonts w:asciiTheme="minorHAnsi" w:hAnsiTheme="minorHAnsi" w:cstheme="minorHAnsi"/>
          <w:b/>
          <w:bCs/>
          <w:sz w:val="22"/>
          <w:szCs w:val="22"/>
        </w:rPr>
        <w:t xml:space="preserve">If the </w:t>
      </w:r>
      <w:r w:rsidR="004D2FEE" w:rsidRPr="004D2FEE">
        <w:rPr>
          <w:rFonts w:asciiTheme="minorHAnsi" w:hAnsiTheme="minorHAnsi" w:cstheme="minorHAnsi"/>
          <w:b/>
          <w:bCs/>
          <w:sz w:val="22"/>
          <w:szCs w:val="22"/>
        </w:rPr>
        <w:t>RAN visible configuration is generate</w:t>
      </w:r>
      <w:r w:rsidR="00DE6237">
        <w:rPr>
          <w:rFonts w:asciiTheme="minorHAnsi" w:hAnsiTheme="minorHAnsi" w:cstheme="minorHAnsi"/>
          <w:b/>
          <w:bCs/>
          <w:sz w:val="22"/>
          <w:szCs w:val="22"/>
        </w:rPr>
        <w:t>d</w:t>
      </w:r>
      <w:r w:rsidR="004D2FEE" w:rsidRPr="004D2FEE">
        <w:rPr>
          <w:rFonts w:asciiTheme="minorHAnsi" w:hAnsiTheme="minorHAnsi" w:cstheme="minorHAnsi"/>
          <w:b/>
          <w:bCs/>
          <w:sz w:val="22"/>
          <w:szCs w:val="22"/>
        </w:rPr>
        <w:t xml:space="preserve"> by the RAN locally</w:t>
      </w:r>
      <w:r w:rsidR="00F91AB2">
        <w:rPr>
          <w:rFonts w:asciiTheme="minorHAnsi" w:hAnsiTheme="minorHAnsi" w:cstheme="minorHAnsi"/>
          <w:b/>
          <w:bCs/>
          <w:sz w:val="22"/>
          <w:szCs w:val="22"/>
        </w:rPr>
        <w:t xml:space="preserve"> (Option2)</w:t>
      </w:r>
      <w:r w:rsidR="004D2FEE" w:rsidRPr="004D2FEE">
        <w:rPr>
          <w:rFonts w:asciiTheme="minorHAnsi" w:hAnsiTheme="minorHAnsi" w:cstheme="minorHAnsi"/>
          <w:b/>
          <w:bCs/>
          <w:sz w:val="22"/>
          <w:szCs w:val="22"/>
        </w:rPr>
        <w:t xml:space="preserve">, the target NG-RAN can include the target NG-RAN visible </w:t>
      </w:r>
      <w:proofErr w:type="spellStart"/>
      <w:r w:rsidR="004D2FEE" w:rsidRPr="004D2FEE">
        <w:rPr>
          <w:rFonts w:asciiTheme="minorHAnsi" w:hAnsiTheme="minorHAnsi" w:cstheme="minorHAnsi"/>
          <w:b/>
          <w:bCs/>
          <w:sz w:val="22"/>
          <w:szCs w:val="22"/>
        </w:rPr>
        <w:t>QoE</w:t>
      </w:r>
      <w:proofErr w:type="spellEnd"/>
      <w:r w:rsidR="004D2FEE" w:rsidRPr="004D2FEE">
        <w:rPr>
          <w:rFonts w:asciiTheme="minorHAnsi" w:hAnsiTheme="minorHAnsi" w:cstheme="minorHAnsi"/>
          <w:b/>
          <w:bCs/>
          <w:sz w:val="22"/>
          <w:szCs w:val="22"/>
        </w:rPr>
        <w:t xml:space="preserve"> configuration in </w:t>
      </w:r>
      <w:proofErr w:type="spellStart"/>
      <w:r w:rsidR="004D2FEE" w:rsidRPr="004D2FEE">
        <w:rPr>
          <w:rFonts w:asciiTheme="minorHAnsi" w:hAnsiTheme="minorHAnsi" w:cstheme="minorHAnsi"/>
          <w:b/>
          <w:bCs/>
          <w:sz w:val="22"/>
          <w:szCs w:val="22"/>
        </w:rPr>
        <w:t>HandoverCommand</w:t>
      </w:r>
      <w:proofErr w:type="spellEnd"/>
      <w:r w:rsidR="004D2FEE" w:rsidRPr="004D2FEE">
        <w:rPr>
          <w:rFonts w:asciiTheme="minorHAnsi" w:hAnsiTheme="minorHAnsi" w:cstheme="minorHAnsi"/>
          <w:b/>
          <w:bCs/>
          <w:sz w:val="22"/>
          <w:szCs w:val="22"/>
        </w:rPr>
        <w:t xml:space="preserve"> and </w:t>
      </w:r>
      <w:proofErr w:type="spellStart"/>
      <w:r w:rsidR="004D2FEE" w:rsidRPr="004D2FEE">
        <w:rPr>
          <w:rFonts w:asciiTheme="minorHAnsi" w:hAnsiTheme="minorHAnsi" w:cstheme="minorHAnsi"/>
          <w:b/>
          <w:bCs/>
          <w:sz w:val="22"/>
          <w:szCs w:val="22"/>
        </w:rPr>
        <w:t>RRCResume</w:t>
      </w:r>
      <w:proofErr w:type="spellEnd"/>
      <w:r w:rsidR="004D2FEE" w:rsidRPr="004D2FEE">
        <w:rPr>
          <w:rFonts w:asciiTheme="minorHAnsi" w:hAnsiTheme="minorHAnsi" w:cstheme="minorHAnsi"/>
          <w:b/>
          <w:bCs/>
          <w:sz w:val="22"/>
          <w:szCs w:val="22"/>
        </w:rPr>
        <w:t xml:space="preserve"> message for CONNECTED and INACTIVE mobility</w:t>
      </w:r>
    </w:p>
    <w:p w14:paraId="45649494" w14:textId="77777777" w:rsidR="007466EC" w:rsidRDefault="007466EC" w:rsidP="00E462A6">
      <w:pPr>
        <w:spacing w:before="120" w:after="0"/>
        <w:jc w:val="left"/>
        <w:rPr>
          <w:rFonts w:asciiTheme="minorHAnsi" w:hAnsiTheme="minorHAnsi" w:cstheme="minorHAnsi"/>
          <w:b/>
          <w:bCs/>
          <w:sz w:val="22"/>
          <w:szCs w:val="22"/>
        </w:rPr>
      </w:pPr>
    </w:p>
    <w:p w14:paraId="3EA4D592" w14:textId="331F296A" w:rsidR="007466EC" w:rsidRDefault="007466EC" w:rsidP="00E462A6">
      <w:pPr>
        <w:spacing w:before="120" w:after="0"/>
        <w:jc w:val="left"/>
        <w:rPr>
          <w:rFonts w:asciiTheme="minorHAnsi" w:eastAsia="等线" w:hAnsiTheme="minorHAnsi" w:cstheme="minorHAnsi"/>
          <w:sz w:val="22"/>
          <w:szCs w:val="22"/>
        </w:rPr>
      </w:pPr>
      <w:r>
        <w:rPr>
          <w:rFonts w:asciiTheme="minorHAnsi" w:eastAsia="等线" w:hAnsiTheme="minorHAnsi" w:cstheme="minorHAnsi"/>
          <w:sz w:val="22"/>
          <w:szCs w:val="22"/>
        </w:rPr>
        <w:lastRenderedPageBreak/>
        <w:t xml:space="preserve">The </w:t>
      </w:r>
      <w:proofErr w:type="spellStart"/>
      <w:r w:rsidRPr="007466EC">
        <w:rPr>
          <w:rFonts w:asciiTheme="minorHAnsi" w:eastAsia="等线" w:hAnsiTheme="minorHAnsi" w:cstheme="minorHAnsi"/>
          <w:sz w:val="22"/>
          <w:szCs w:val="22"/>
        </w:rPr>
        <w:t>measConfigAppLayer</w:t>
      </w:r>
      <w:proofErr w:type="spellEnd"/>
      <w:r>
        <w:rPr>
          <w:rFonts w:asciiTheme="minorHAnsi" w:eastAsia="等线" w:hAnsiTheme="minorHAnsi" w:cstheme="minorHAnsi"/>
          <w:sz w:val="22"/>
          <w:szCs w:val="22"/>
        </w:rPr>
        <w:t xml:space="preserve"> configuration is included in the RRC reconfiguration message, and it can be used in the handover procedure, and can be included in the </w:t>
      </w:r>
      <w:proofErr w:type="spellStart"/>
      <w:r w:rsidRPr="007466EC">
        <w:rPr>
          <w:rFonts w:asciiTheme="minorHAnsi" w:eastAsia="等线" w:hAnsiTheme="minorHAnsi" w:cstheme="minorHAnsi"/>
          <w:sz w:val="22"/>
          <w:szCs w:val="22"/>
        </w:rPr>
        <w:t>HandoverCommand</w:t>
      </w:r>
      <w:proofErr w:type="spellEnd"/>
      <w:r>
        <w:rPr>
          <w:rFonts w:asciiTheme="minorHAnsi" w:eastAsia="等线" w:hAnsiTheme="minorHAnsi" w:cstheme="minorHAnsi"/>
          <w:sz w:val="22"/>
          <w:szCs w:val="22"/>
        </w:rPr>
        <w:t xml:space="preserve"> message, in RRC resume message, it also need to include the </w:t>
      </w:r>
      <w:proofErr w:type="spellStart"/>
      <w:r w:rsidRPr="007466EC">
        <w:rPr>
          <w:rFonts w:asciiTheme="minorHAnsi" w:eastAsia="等线" w:hAnsiTheme="minorHAnsi" w:cstheme="minorHAnsi"/>
          <w:sz w:val="22"/>
          <w:szCs w:val="22"/>
        </w:rPr>
        <w:t>measConfigAppLayer</w:t>
      </w:r>
      <w:proofErr w:type="spellEnd"/>
      <w:r>
        <w:rPr>
          <w:rFonts w:asciiTheme="minorHAnsi" w:eastAsia="等线" w:hAnsiTheme="minorHAnsi" w:cstheme="minorHAnsi"/>
          <w:sz w:val="22"/>
          <w:szCs w:val="22"/>
        </w:rPr>
        <w:t xml:space="preserve"> configuration.</w:t>
      </w:r>
      <w:r w:rsidR="00BA6C66">
        <w:rPr>
          <w:rFonts w:asciiTheme="minorHAnsi" w:eastAsia="等线" w:hAnsiTheme="minorHAnsi" w:cstheme="minorHAnsi"/>
          <w:sz w:val="22"/>
          <w:szCs w:val="22"/>
        </w:rPr>
        <w:t xml:space="preserve"> And the RAN visible configuration can be included in the </w:t>
      </w:r>
      <w:proofErr w:type="spellStart"/>
      <w:r w:rsidR="00BA6C66" w:rsidRPr="00BA6C66">
        <w:rPr>
          <w:rFonts w:asciiTheme="minorHAnsi" w:eastAsia="等线" w:hAnsiTheme="minorHAnsi" w:cstheme="minorHAnsi"/>
          <w:sz w:val="22"/>
          <w:szCs w:val="22"/>
        </w:rPr>
        <w:t>measConfigAppLayer</w:t>
      </w:r>
      <w:proofErr w:type="spellEnd"/>
      <w:r w:rsidR="00BA6C66">
        <w:rPr>
          <w:rFonts w:asciiTheme="minorHAnsi" w:eastAsia="等线" w:hAnsiTheme="minorHAnsi" w:cstheme="minorHAnsi"/>
          <w:sz w:val="22"/>
          <w:szCs w:val="22"/>
        </w:rPr>
        <w:t xml:space="preserve"> in </w:t>
      </w:r>
      <w:r w:rsidR="000C26A5">
        <w:rPr>
          <w:rFonts w:asciiTheme="minorHAnsi" w:eastAsia="等线" w:hAnsiTheme="minorHAnsi" w:cstheme="minorHAnsi"/>
          <w:sz w:val="22"/>
          <w:szCs w:val="22"/>
        </w:rPr>
        <w:t>RRC reconfiguration and RRC resume message.</w:t>
      </w:r>
    </w:p>
    <w:p w14:paraId="3C3BFBAD" w14:textId="247D389A" w:rsidR="007466EC" w:rsidRPr="0027632D" w:rsidRDefault="007466EC" w:rsidP="007466EC">
      <w:pPr>
        <w:spacing w:before="120" w:after="0"/>
        <w:jc w:val="left"/>
        <w:rPr>
          <w:rFonts w:asciiTheme="minorHAnsi" w:eastAsia="等线" w:hAnsiTheme="minorHAnsi" w:cstheme="minorHAnsi"/>
          <w:bCs/>
          <w:sz w:val="22"/>
          <w:szCs w:val="22"/>
        </w:rPr>
      </w:pPr>
      <w:r w:rsidRPr="003764FD">
        <w:rPr>
          <w:rFonts w:ascii="Calibri" w:hAnsi="Calibri" w:cs="Calibri"/>
          <w:b/>
          <w:sz w:val="22"/>
          <w:szCs w:val="22"/>
        </w:rPr>
        <w:t xml:space="preserve">Proposal </w:t>
      </w:r>
      <w:r w:rsidR="00FA13B6">
        <w:rPr>
          <w:rFonts w:ascii="Calibri" w:hAnsi="Calibri" w:cs="Calibri"/>
          <w:b/>
          <w:bCs/>
          <w:sz w:val="22"/>
          <w:szCs w:val="22"/>
        </w:rPr>
        <w:t>9</w:t>
      </w:r>
      <w:r w:rsidRPr="003764FD">
        <w:rPr>
          <w:rFonts w:ascii="Calibri" w:hAnsi="Calibri" w:cs="Calibri"/>
          <w:b/>
          <w:bCs/>
          <w:sz w:val="22"/>
          <w:szCs w:val="22"/>
        </w:rPr>
        <w:t>:</w:t>
      </w:r>
      <w:r>
        <w:rPr>
          <w:rFonts w:ascii="Calibri" w:hAnsi="Calibri" w:cs="Calibri"/>
          <w:b/>
          <w:bCs/>
          <w:sz w:val="22"/>
          <w:szCs w:val="22"/>
        </w:rPr>
        <w:t xml:space="preserve"> The </w:t>
      </w:r>
      <w:proofErr w:type="spellStart"/>
      <w:r w:rsidRPr="007466EC">
        <w:rPr>
          <w:rFonts w:ascii="Calibri" w:hAnsi="Calibri" w:cs="Calibri"/>
          <w:b/>
          <w:bCs/>
          <w:sz w:val="22"/>
          <w:szCs w:val="22"/>
        </w:rPr>
        <w:t>measConfigAppLayer</w:t>
      </w:r>
      <w:proofErr w:type="spellEnd"/>
      <w:r>
        <w:rPr>
          <w:rFonts w:ascii="Calibri" w:hAnsi="Calibri" w:cs="Calibri"/>
          <w:b/>
          <w:bCs/>
          <w:sz w:val="22"/>
          <w:szCs w:val="22"/>
        </w:rPr>
        <w:t xml:space="preserve"> should be included in the</w:t>
      </w:r>
      <w:r w:rsidRPr="007F0E55">
        <w:rPr>
          <w:rFonts w:asciiTheme="minorHAnsi" w:hAnsiTheme="minorHAnsi" w:cstheme="minorHAnsi"/>
          <w:b/>
          <w:bCs/>
          <w:sz w:val="22"/>
          <w:szCs w:val="22"/>
        </w:rPr>
        <w:t xml:space="preserve"> </w:t>
      </w:r>
      <w:r>
        <w:rPr>
          <w:rFonts w:asciiTheme="minorHAnsi" w:hAnsiTheme="minorHAnsi" w:cstheme="minorHAnsi"/>
          <w:b/>
          <w:bCs/>
          <w:sz w:val="22"/>
          <w:szCs w:val="22"/>
        </w:rPr>
        <w:t>RRC resume message, and it need to be checked by RAN2.</w:t>
      </w:r>
    </w:p>
    <w:p w14:paraId="00808650" w14:textId="77777777" w:rsidR="007466EC" w:rsidRPr="007466EC" w:rsidRDefault="007466EC" w:rsidP="00E462A6">
      <w:pPr>
        <w:spacing w:before="120" w:after="0"/>
        <w:jc w:val="left"/>
        <w:rPr>
          <w:rFonts w:asciiTheme="minorHAnsi" w:hAnsiTheme="minorHAnsi" w:cstheme="minorHAnsi"/>
          <w:b/>
          <w:bCs/>
          <w:sz w:val="22"/>
          <w:szCs w:val="22"/>
        </w:rPr>
      </w:pPr>
    </w:p>
    <w:p w14:paraId="5D26FA8B"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Conclusion</w:t>
      </w:r>
    </w:p>
    <w:p w14:paraId="716AA1AA" w14:textId="77777777" w:rsidR="003E07A2" w:rsidRDefault="003E07A2" w:rsidP="003E07A2">
      <w:pPr>
        <w:spacing w:before="120" w:after="0"/>
        <w:jc w:val="left"/>
        <w:rPr>
          <w:rFonts w:ascii="Calibri" w:hAnsi="Calibri" w:cs="Calibri"/>
          <w:b/>
          <w:sz w:val="22"/>
          <w:szCs w:val="22"/>
        </w:rPr>
      </w:pPr>
      <w:bookmarkStart w:id="1" w:name="_In-sequence_SDU_delivery"/>
      <w:bookmarkEnd w:id="1"/>
      <w:r w:rsidRPr="003764FD">
        <w:rPr>
          <w:rFonts w:ascii="Calibri" w:hAnsi="Calibri" w:cs="Calibri"/>
          <w:b/>
          <w:sz w:val="22"/>
          <w:szCs w:val="22"/>
        </w:rPr>
        <w:t xml:space="preserve">Proposal </w:t>
      </w:r>
      <w:r>
        <w:rPr>
          <w:rFonts w:ascii="Calibri" w:hAnsi="Calibri" w:cs="Calibri"/>
          <w:b/>
          <w:bCs/>
          <w:sz w:val="22"/>
          <w:szCs w:val="22"/>
        </w:rPr>
        <w:t>1</w:t>
      </w:r>
      <w:r w:rsidRPr="003764FD">
        <w:rPr>
          <w:rFonts w:ascii="Calibri" w:hAnsi="Calibri" w:cs="Calibri"/>
          <w:b/>
          <w:bCs/>
          <w:sz w:val="22"/>
          <w:szCs w:val="22"/>
        </w:rPr>
        <w:t>:</w:t>
      </w:r>
      <w:r>
        <w:rPr>
          <w:rFonts w:ascii="Calibri" w:hAnsi="Calibri" w:cs="Calibri"/>
          <w:b/>
          <w:bCs/>
          <w:sz w:val="22"/>
          <w:szCs w:val="22"/>
        </w:rPr>
        <w:t xml:space="preserv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should be configured along with the legacy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separate period and trigger condition is not needed</w:t>
      </w:r>
      <w:r w:rsidRPr="003764FD">
        <w:rPr>
          <w:rFonts w:ascii="Calibri" w:hAnsi="Calibri" w:cs="Calibri"/>
          <w:b/>
          <w:sz w:val="22"/>
          <w:szCs w:val="22"/>
        </w:rPr>
        <w:t>.</w:t>
      </w:r>
    </w:p>
    <w:p w14:paraId="129D2E5B" w14:textId="77777777" w:rsidR="003E07A2" w:rsidRDefault="003E07A2" w:rsidP="003E07A2">
      <w:pPr>
        <w:spacing w:before="120" w:after="0"/>
        <w:jc w:val="left"/>
        <w:rPr>
          <w:rFonts w:ascii="Calibri"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should be configure and report per-service type, and multiple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configurations are supported</w:t>
      </w:r>
      <w:r w:rsidRPr="003764FD">
        <w:rPr>
          <w:rFonts w:ascii="Calibri" w:hAnsi="Calibri" w:cs="Calibri"/>
          <w:b/>
          <w:sz w:val="22"/>
          <w:szCs w:val="22"/>
        </w:rPr>
        <w:t>.</w:t>
      </w:r>
    </w:p>
    <w:p w14:paraId="58AA405C" w14:textId="77777777" w:rsidR="003E07A2" w:rsidRDefault="003E07A2" w:rsidP="003E07A2">
      <w:pPr>
        <w:spacing w:before="120" w:after="0"/>
        <w:jc w:val="left"/>
        <w:rPr>
          <w:rFonts w:ascii="Calibri" w:hAnsi="Calibri" w:cs="Calibri"/>
          <w:b/>
          <w:sz w:val="22"/>
          <w:szCs w:val="22"/>
        </w:rPr>
      </w:pPr>
      <w:r w:rsidRPr="003764FD">
        <w:rPr>
          <w:rFonts w:ascii="Calibri" w:hAnsi="Calibri" w:cs="Calibri"/>
          <w:b/>
          <w:sz w:val="22"/>
          <w:szCs w:val="22"/>
        </w:rPr>
        <w:t xml:space="preserve">Proposal </w:t>
      </w:r>
      <w:r>
        <w:rPr>
          <w:rFonts w:ascii="Calibri" w:hAnsi="Calibri" w:cs="Calibri"/>
          <w:b/>
          <w:bCs/>
          <w:sz w:val="22"/>
          <w:szCs w:val="22"/>
        </w:rPr>
        <w:t>3</w:t>
      </w:r>
      <w:r w:rsidRPr="003764FD">
        <w:rPr>
          <w:rFonts w:ascii="Calibri" w:hAnsi="Calibri" w:cs="Calibri"/>
          <w:b/>
          <w:bCs/>
          <w:sz w:val="22"/>
          <w:szCs w:val="22"/>
        </w:rPr>
        <w:t>:</w:t>
      </w:r>
      <w:r>
        <w:rPr>
          <w:rFonts w:ascii="Calibri" w:hAnsi="Calibri" w:cs="Calibri"/>
          <w:b/>
          <w:bCs/>
          <w:sz w:val="22"/>
          <w:szCs w:val="22"/>
        </w:rPr>
        <w:t xml:space="preserv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can be generated by OAM, and it should be configured outside the container (Option1), or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configuration can be generated by RAN locally (Option2)</w:t>
      </w:r>
      <w:r w:rsidRPr="003764FD">
        <w:rPr>
          <w:rFonts w:ascii="Calibri" w:hAnsi="Calibri" w:cs="Calibri"/>
          <w:b/>
          <w:sz w:val="22"/>
          <w:szCs w:val="22"/>
        </w:rPr>
        <w:t>.</w:t>
      </w:r>
    </w:p>
    <w:p w14:paraId="79A29353" w14:textId="77777777" w:rsidR="003E07A2" w:rsidRPr="003B6EEA" w:rsidRDefault="003E07A2" w:rsidP="003E07A2">
      <w:pPr>
        <w:spacing w:before="120" w:after="0"/>
        <w:jc w:val="left"/>
        <w:rPr>
          <w:rFonts w:asciiTheme="minorHAnsi" w:eastAsia="等线" w:hAnsiTheme="minorHAnsi" w:cstheme="minorHAnsi"/>
          <w:bCs/>
          <w:sz w:val="22"/>
          <w:szCs w:val="22"/>
        </w:rPr>
      </w:pPr>
      <w:r w:rsidRPr="003764FD">
        <w:rPr>
          <w:rFonts w:ascii="Calibri" w:hAnsi="Calibri" w:cs="Calibri"/>
          <w:b/>
          <w:sz w:val="22"/>
          <w:szCs w:val="22"/>
        </w:rPr>
        <w:t xml:space="preserve">Proposal </w:t>
      </w:r>
      <w:r>
        <w:rPr>
          <w:rFonts w:ascii="Calibri" w:hAnsi="Calibri" w:cs="Calibri"/>
          <w:b/>
          <w:bCs/>
          <w:sz w:val="22"/>
          <w:szCs w:val="22"/>
        </w:rPr>
        <w:t>4</w:t>
      </w:r>
      <w:r w:rsidRPr="003764FD">
        <w:rPr>
          <w:rFonts w:ascii="Calibri" w:hAnsi="Calibri" w:cs="Calibri"/>
          <w:b/>
          <w:bCs/>
          <w:sz w:val="22"/>
          <w:szCs w:val="22"/>
        </w:rPr>
        <w:t>:</w:t>
      </w:r>
      <w:r>
        <w:rPr>
          <w:rFonts w:ascii="Calibri" w:hAnsi="Calibri" w:cs="Calibri"/>
          <w:b/>
          <w:bCs/>
          <w:sz w:val="22"/>
          <w:szCs w:val="22"/>
        </w:rPr>
        <w:t xml:space="preserve"> If use Option1 which is the OAM generate the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the RAN can request the RAN visible metrics to OAM, and </w:t>
      </w:r>
      <w:r w:rsidRPr="003B6EEA">
        <w:rPr>
          <w:rFonts w:ascii="Calibri" w:hAnsi="Calibri" w:cs="Calibri"/>
          <w:b/>
          <w:bCs/>
          <w:sz w:val="22"/>
          <w:szCs w:val="22"/>
        </w:rPr>
        <w:t xml:space="preserve">the </w:t>
      </w:r>
      <w:r>
        <w:rPr>
          <w:rFonts w:ascii="Calibri" w:hAnsi="Calibri" w:cs="Calibri"/>
          <w:b/>
          <w:bCs/>
          <w:sz w:val="22"/>
          <w:szCs w:val="22"/>
        </w:rPr>
        <w:t>OAM</w:t>
      </w:r>
      <w:r w:rsidRPr="003B6EEA">
        <w:rPr>
          <w:rFonts w:ascii="Calibri" w:hAnsi="Calibri" w:cs="Calibri"/>
          <w:b/>
          <w:bCs/>
          <w:sz w:val="22"/>
          <w:szCs w:val="22"/>
        </w:rPr>
        <w:t xml:space="preserve"> can define the RAN visible configuration considering the RAN suggestion</w:t>
      </w:r>
      <w:r w:rsidRPr="003764FD">
        <w:rPr>
          <w:rFonts w:ascii="Calibri" w:hAnsi="Calibri" w:cs="Calibri"/>
          <w:b/>
          <w:sz w:val="22"/>
          <w:szCs w:val="22"/>
        </w:rPr>
        <w:t>.</w:t>
      </w:r>
    </w:p>
    <w:p w14:paraId="6C3EC5BC" w14:textId="77777777" w:rsidR="003E07A2" w:rsidRPr="0027632D" w:rsidRDefault="003E07A2" w:rsidP="003E07A2">
      <w:pPr>
        <w:spacing w:before="120" w:after="0"/>
        <w:jc w:val="left"/>
        <w:rPr>
          <w:rFonts w:asciiTheme="minorHAnsi" w:eastAsia="等线" w:hAnsiTheme="minorHAnsi" w:cstheme="minorHAnsi"/>
          <w:bCs/>
          <w:sz w:val="22"/>
          <w:szCs w:val="22"/>
        </w:rPr>
      </w:pPr>
      <w:r w:rsidRPr="003764FD">
        <w:rPr>
          <w:rFonts w:ascii="Calibri" w:hAnsi="Calibri" w:cs="Calibri"/>
          <w:b/>
          <w:sz w:val="22"/>
          <w:szCs w:val="22"/>
        </w:rPr>
        <w:t xml:space="preserve">Proposal </w:t>
      </w:r>
      <w:r>
        <w:rPr>
          <w:rFonts w:ascii="Calibri" w:hAnsi="Calibri" w:cs="Calibri"/>
          <w:b/>
          <w:bCs/>
          <w:sz w:val="22"/>
          <w:szCs w:val="22"/>
        </w:rPr>
        <w:t>5</w:t>
      </w:r>
      <w:r w:rsidRPr="003764FD">
        <w:rPr>
          <w:rFonts w:ascii="Calibri" w:hAnsi="Calibri" w:cs="Calibri"/>
          <w:b/>
          <w:bCs/>
          <w:sz w:val="22"/>
          <w:szCs w:val="22"/>
        </w:rPr>
        <w:t>:</w:t>
      </w:r>
      <w:r>
        <w:rPr>
          <w:rFonts w:ascii="Calibri" w:hAnsi="Calibri" w:cs="Calibri"/>
          <w:b/>
          <w:bCs/>
          <w:sz w:val="22"/>
          <w:szCs w:val="22"/>
        </w:rPr>
        <w:t xml:space="preserve"> RAN visible </w:t>
      </w:r>
      <w:proofErr w:type="spellStart"/>
      <w:r>
        <w:rPr>
          <w:rFonts w:ascii="Calibri" w:hAnsi="Calibri" w:cs="Calibri"/>
          <w:b/>
          <w:bCs/>
          <w:sz w:val="22"/>
          <w:szCs w:val="22"/>
        </w:rPr>
        <w:t>QoE</w:t>
      </w:r>
      <w:proofErr w:type="spellEnd"/>
      <w:r>
        <w:rPr>
          <w:rFonts w:ascii="Calibri" w:hAnsi="Calibri" w:cs="Calibri"/>
          <w:b/>
          <w:bCs/>
          <w:sz w:val="22"/>
          <w:szCs w:val="22"/>
        </w:rPr>
        <w:t xml:space="preserve"> report should be visible by RAN, it should be reported outside the container, and it can be used for RAN optimization</w:t>
      </w:r>
      <w:r w:rsidRPr="003764FD">
        <w:rPr>
          <w:rFonts w:ascii="Calibri" w:hAnsi="Calibri" w:cs="Calibri"/>
          <w:b/>
          <w:sz w:val="22"/>
          <w:szCs w:val="22"/>
        </w:rPr>
        <w:t>.</w:t>
      </w:r>
      <w:r w:rsidRPr="007F0E55">
        <w:rPr>
          <w:rFonts w:asciiTheme="minorHAnsi" w:hAnsiTheme="minorHAnsi" w:cstheme="minorHAnsi"/>
          <w:b/>
          <w:bCs/>
          <w:sz w:val="22"/>
          <w:szCs w:val="22"/>
        </w:rPr>
        <w:t xml:space="preserve"> </w:t>
      </w:r>
    </w:p>
    <w:p w14:paraId="628249D6" w14:textId="77777777" w:rsidR="003E07A2" w:rsidRPr="0027632D" w:rsidRDefault="003E07A2" w:rsidP="003E07A2">
      <w:pPr>
        <w:spacing w:before="120" w:after="0"/>
        <w:jc w:val="left"/>
        <w:rPr>
          <w:rFonts w:asciiTheme="minorHAnsi" w:eastAsia="等线" w:hAnsiTheme="minorHAnsi" w:cstheme="minorHAnsi"/>
          <w:bCs/>
          <w:sz w:val="22"/>
          <w:szCs w:val="22"/>
        </w:rPr>
      </w:pPr>
      <w:r w:rsidRPr="003764FD">
        <w:rPr>
          <w:rFonts w:ascii="Calibri" w:hAnsi="Calibri" w:cs="Calibri"/>
          <w:b/>
          <w:sz w:val="22"/>
          <w:szCs w:val="22"/>
        </w:rPr>
        <w:t xml:space="preserve">Proposal </w:t>
      </w:r>
      <w:r>
        <w:rPr>
          <w:rFonts w:ascii="Calibri" w:hAnsi="Calibri" w:cs="Calibri"/>
          <w:b/>
          <w:bCs/>
          <w:sz w:val="22"/>
          <w:szCs w:val="22"/>
        </w:rPr>
        <w:t>6</w:t>
      </w:r>
      <w:r w:rsidRPr="003764FD">
        <w:rPr>
          <w:rFonts w:ascii="Calibri" w:hAnsi="Calibri" w:cs="Calibri"/>
          <w:b/>
          <w:bCs/>
          <w:sz w:val="22"/>
          <w:szCs w:val="22"/>
        </w:rPr>
        <w:t>:</w:t>
      </w:r>
      <w:r>
        <w:rPr>
          <w:rFonts w:ascii="Calibri" w:hAnsi="Calibri" w:cs="Calibri"/>
          <w:b/>
          <w:bCs/>
          <w:sz w:val="22"/>
          <w:szCs w:val="22"/>
        </w:rPr>
        <w:t xml:space="preserve"> </w:t>
      </w:r>
      <w:r w:rsidRPr="00594EA7">
        <w:rPr>
          <w:rFonts w:ascii="Calibri" w:hAnsi="Calibri" w:cs="Calibri"/>
          <w:b/>
          <w:bCs/>
          <w:sz w:val="22"/>
          <w:szCs w:val="22"/>
        </w:rPr>
        <w:t>The</w:t>
      </w:r>
      <w:r>
        <w:rPr>
          <w:rFonts w:ascii="Calibri" w:hAnsi="Calibri" w:cs="Calibri"/>
          <w:b/>
          <w:bCs/>
          <w:sz w:val="22"/>
          <w:szCs w:val="22"/>
        </w:rPr>
        <w:t xml:space="preserve"> OAM</w:t>
      </w:r>
      <w:r w:rsidRPr="00594EA7">
        <w:rPr>
          <w:rFonts w:ascii="Calibri" w:hAnsi="Calibri" w:cs="Calibri"/>
          <w:b/>
          <w:bCs/>
          <w:sz w:val="22"/>
          <w:szCs w:val="22"/>
        </w:rPr>
        <w:t xml:space="preserve"> or RAN</w:t>
      </w:r>
      <w:r>
        <w:rPr>
          <w:rFonts w:ascii="Calibri" w:hAnsi="Calibri" w:cs="Calibri"/>
          <w:b/>
          <w:bCs/>
          <w:sz w:val="22"/>
          <w:szCs w:val="22"/>
        </w:rPr>
        <w:t xml:space="preserve"> can use 1 bit indication (Option1) or bitmap (Option2) to request the </w:t>
      </w:r>
      <w:proofErr w:type="spellStart"/>
      <w:r>
        <w:rPr>
          <w:rFonts w:ascii="Calibri" w:hAnsi="Calibri" w:cs="Calibri"/>
          <w:b/>
          <w:bCs/>
          <w:sz w:val="22"/>
          <w:szCs w:val="22"/>
        </w:rPr>
        <w:t>QoE</w:t>
      </w:r>
      <w:proofErr w:type="spellEnd"/>
      <w:r>
        <w:rPr>
          <w:rFonts w:ascii="Calibri" w:hAnsi="Calibri" w:cs="Calibri"/>
          <w:b/>
          <w:bCs/>
          <w:sz w:val="22"/>
          <w:szCs w:val="22"/>
        </w:rPr>
        <w:t xml:space="preserve"> metrics defined for each service type</w:t>
      </w:r>
      <w:r w:rsidRPr="003764FD">
        <w:rPr>
          <w:rFonts w:ascii="Calibri" w:hAnsi="Calibri" w:cs="Calibri"/>
          <w:b/>
          <w:sz w:val="22"/>
          <w:szCs w:val="22"/>
        </w:rPr>
        <w:t>.</w:t>
      </w:r>
      <w:r w:rsidRPr="007F0E55">
        <w:rPr>
          <w:rFonts w:asciiTheme="minorHAnsi" w:hAnsiTheme="minorHAnsi" w:cstheme="minorHAnsi"/>
          <w:b/>
          <w:bCs/>
          <w:sz w:val="22"/>
          <w:szCs w:val="22"/>
        </w:rPr>
        <w:t xml:space="preserve"> </w:t>
      </w:r>
    </w:p>
    <w:p w14:paraId="5F99D369" w14:textId="77777777" w:rsidR="003E07A2" w:rsidRDefault="003E07A2" w:rsidP="003E07A2">
      <w:pPr>
        <w:spacing w:before="120" w:after="0"/>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 xml:space="preserve">If </w:t>
      </w:r>
      <w:r w:rsidRPr="004D2FEE">
        <w:rPr>
          <w:rFonts w:asciiTheme="minorHAnsi" w:hAnsiTheme="minorHAnsi" w:cstheme="minorHAnsi"/>
          <w:b/>
          <w:bCs/>
          <w:sz w:val="22"/>
          <w:szCs w:val="22"/>
        </w:rPr>
        <w:t>RAN visible configuration is generate</w:t>
      </w:r>
      <w:r>
        <w:rPr>
          <w:rFonts w:asciiTheme="minorHAnsi" w:hAnsiTheme="minorHAnsi" w:cstheme="minorHAnsi"/>
          <w:b/>
          <w:bCs/>
          <w:sz w:val="22"/>
          <w:szCs w:val="22"/>
        </w:rPr>
        <w:t>d</w:t>
      </w:r>
      <w:r w:rsidRPr="004D2FEE">
        <w:rPr>
          <w:rFonts w:asciiTheme="minorHAnsi" w:hAnsiTheme="minorHAnsi" w:cstheme="minorHAnsi"/>
          <w:b/>
          <w:bCs/>
          <w:sz w:val="22"/>
          <w:szCs w:val="22"/>
        </w:rPr>
        <w:t xml:space="preserve"> by the </w:t>
      </w:r>
      <w:r>
        <w:rPr>
          <w:rFonts w:asciiTheme="minorHAnsi" w:hAnsiTheme="minorHAnsi" w:cstheme="minorHAnsi"/>
          <w:b/>
          <w:bCs/>
          <w:sz w:val="22"/>
          <w:szCs w:val="22"/>
        </w:rPr>
        <w:t xml:space="preserve">OAM (Option1), the configuration will be transmitted to target NG-RAN along with the </w:t>
      </w:r>
      <w:proofErr w:type="spellStart"/>
      <w:r>
        <w:rPr>
          <w:rFonts w:asciiTheme="minorHAnsi" w:hAnsiTheme="minorHAnsi" w:cstheme="minorHAnsi"/>
          <w:b/>
          <w:bCs/>
          <w:sz w:val="22"/>
          <w:szCs w:val="22"/>
        </w:rPr>
        <w:t>QoE</w:t>
      </w:r>
      <w:proofErr w:type="spellEnd"/>
      <w:r>
        <w:rPr>
          <w:rFonts w:asciiTheme="minorHAnsi" w:hAnsiTheme="minorHAnsi" w:cstheme="minorHAnsi"/>
          <w:b/>
          <w:bCs/>
          <w:sz w:val="22"/>
          <w:szCs w:val="22"/>
        </w:rPr>
        <w:t xml:space="preserve"> configuration. </w:t>
      </w:r>
    </w:p>
    <w:p w14:paraId="2B505F74" w14:textId="77777777" w:rsidR="003E07A2" w:rsidRDefault="003E07A2" w:rsidP="003E07A2">
      <w:pPr>
        <w:spacing w:before="120" w:after="0"/>
        <w:jc w:val="left"/>
        <w:rPr>
          <w:rFonts w:asciiTheme="minorHAnsi" w:hAnsiTheme="minorHAnsi" w:cstheme="minorHAnsi"/>
          <w:b/>
          <w:bCs/>
          <w:sz w:val="22"/>
          <w:szCs w:val="22"/>
        </w:rPr>
      </w:pPr>
      <w:r w:rsidRPr="005E7DF5">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5E7DF5">
        <w:rPr>
          <w:rFonts w:asciiTheme="minorHAnsi" w:hAnsiTheme="minorHAnsi" w:cstheme="minorHAnsi"/>
          <w:b/>
          <w:bCs/>
          <w:sz w:val="22"/>
          <w:szCs w:val="22"/>
        </w:rPr>
        <w:t xml:space="preserve"> </w:t>
      </w:r>
      <w:r>
        <w:rPr>
          <w:rFonts w:asciiTheme="minorHAnsi" w:hAnsiTheme="minorHAnsi" w:cstheme="minorHAnsi"/>
          <w:b/>
          <w:bCs/>
          <w:sz w:val="22"/>
          <w:szCs w:val="22"/>
        </w:rPr>
        <w:t xml:space="preserve">If the </w:t>
      </w:r>
      <w:r w:rsidRPr="004D2FEE">
        <w:rPr>
          <w:rFonts w:asciiTheme="minorHAnsi" w:hAnsiTheme="minorHAnsi" w:cstheme="minorHAnsi"/>
          <w:b/>
          <w:bCs/>
          <w:sz w:val="22"/>
          <w:szCs w:val="22"/>
        </w:rPr>
        <w:t>RAN visible configuration is generate</w:t>
      </w:r>
      <w:r>
        <w:rPr>
          <w:rFonts w:asciiTheme="minorHAnsi" w:hAnsiTheme="minorHAnsi" w:cstheme="minorHAnsi"/>
          <w:b/>
          <w:bCs/>
          <w:sz w:val="22"/>
          <w:szCs w:val="22"/>
        </w:rPr>
        <w:t>d</w:t>
      </w:r>
      <w:r w:rsidRPr="004D2FEE">
        <w:rPr>
          <w:rFonts w:asciiTheme="minorHAnsi" w:hAnsiTheme="minorHAnsi" w:cstheme="minorHAnsi"/>
          <w:b/>
          <w:bCs/>
          <w:sz w:val="22"/>
          <w:szCs w:val="22"/>
        </w:rPr>
        <w:t xml:space="preserve"> by the RAN locally</w:t>
      </w:r>
      <w:r>
        <w:rPr>
          <w:rFonts w:asciiTheme="minorHAnsi" w:hAnsiTheme="minorHAnsi" w:cstheme="minorHAnsi"/>
          <w:b/>
          <w:bCs/>
          <w:sz w:val="22"/>
          <w:szCs w:val="22"/>
        </w:rPr>
        <w:t xml:space="preserve"> (Option2)</w:t>
      </w:r>
      <w:r w:rsidRPr="004D2FEE">
        <w:rPr>
          <w:rFonts w:asciiTheme="minorHAnsi" w:hAnsiTheme="minorHAnsi" w:cstheme="minorHAnsi"/>
          <w:b/>
          <w:bCs/>
          <w:sz w:val="22"/>
          <w:szCs w:val="22"/>
        </w:rPr>
        <w:t xml:space="preserve">, the target NG-RAN can include the target NG-RAN visible </w:t>
      </w:r>
      <w:proofErr w:type="spellStart"/>
      <w:r w:rsidRPr="004D2FEE">
        <w:rPr>
          <w:rFonts w:asciiTheme="minorHAnsi" w:hAnsiTheme="minorHAnsi" w:cstheme="minorHAnsi"/>
          <w:b/>
          <w:bCs/>
          <w:sz w:val="22"/>
          <w:szCs w:val="22"/>
        </w:rPr>
        <w:t>QoE</w:t>
      </w:r>
      <w:proofErr w:type="spellEnd"/>
      <w:r w:rsidRPr="004D2FEE">
        <w:rPr>
          <w:rFonts w:asciiTheme="minorHAnsi" w:hAnsiTheme="minorHAnsi" w:cstheme="minorHAnsi"/>
          <w:b/>
          <w:bCs/>
          <w:sz w:val="22"/>
          <w:szCs w:val="22"/>
        </w:rPr>
        <w:t xml:space="preserve"> configuration in </w:t>
      </w:r>
      <w:proofErr w:type="spellStart"/>
      <w:r w:rsidRPr="004D2FEE">
        <w:rPr>
          <w:rFonts w:asciiTheme="minorHAnsi" w:hAnsiTheme="minorHAnsi" w:cstheme="minorHAnsi"/>
          <w:b/>
          <w:bCs/>
          <w:sz w:val="22"/>
          <w:szCs w:val="22"/>
        </w:rPr>
        <w:t>HandoverCommand</w:t>
      </w:r>
      <w:proofErr w:type="spellEnd"/>
      <w:r w:rsidRPr="004D2FEE">
        <w:rPr>
          <w:rFonts w:asciiTheme="minorHAnsi" w:hAnsiTheme="minorHAnsi" w:cstheme="minorHAnsi"/>
          <w:b/>
          <w:bCs/>
          <w:sz w:val="22"/>
          <w:szCs w:val="22"/>
        </w:rPr>
        <w:t xml:space="preserve"> and </w:t>
      </w:r>
      <w:proofErr w:type="spellStart"/>
      <w:r w:rsidRPr="004D2FEE">
        <w:rPr>
          <w:rFonts w:asciiTheme="minorHAnsi" w:hAnsiTheme="minorHAnsi" w:cstheme="minorHAnsi"/>
          <w:b/>
          <w:bCs/>
          <w:sz w:val="22"/>
          <w:szCs w:val="22"/>
        </w:rPr>
        <w:t>RRCResume</w:t>
      </w:r>
      <w:proofErr w:type="spellEnd"/>
      <w:r w:rsidRPr="004D2FEE">
        <w:rPr>
          <w:rFonts w:asciiTheme="minorHAnsi" w:hAnsiTheme="minorHAnsi" w:cstheme="minorHAnsi"/>
          <w:b/>
          <w:bCs/>
          <w:sz w:val="22"/>
          <w:szCs w:val="22"/>
        </w:rPr>
        <w:t xml:space="preserve"> message for CONNECTED and INACTIVE mobility</w:t>
      </w:r>
    </w:p>
    <w:p w14:paraId="2764C071" w14:textId="77777777" w:rsidR="003E07A2" w:rsidRPr="0027632D" w:rsidRDefault="003E07A2" w:rsidP="003E07A2">
      <w:pPr>
        <w:spacing w:before="120" w:after="0"/>
        <w:jc w:val="left"/>
        <w:rPr>
          <w:rFonts w:asciiTheme="minorHAnsi" w:eastAsia="等线" w:hAnsiTheme="minorHAnsi" w:cstheme="minorHAnsi"/>
          <w:bCs/>
          <w:sz w:val="22"/>
          <w:szCs w:val="22"/>
        </w:rPr>
      </w:pPr>
      <w:r w:rsidRPr="003764FD">
        <w:rPr>
          <w:rFonts w:ascii="Calibri" w:hAnsi="Calibri" w:cs="Calibri"/>
          <w:b/>
          <w:sz w:val="22"/>
          <w:szCs w:val="22"/>
        </w:rPr>
        <w:t xml:space="preserve">Proposal </w:t>
      </w:r>
      <w:r>
        <w:rPr>
          <w:rFonts w:ascii="Calibri" w:hAnsi="Calibri" w:cs="Calibri"/>
          <w:b/>
          <w:bCs/>
          <w:sz w:val="22"/>
          <w:szCs w:val="22"/>
        </w:rPr>
        <w:t>9</w:t>
      </w:r>
      <w:r w:rsidRPr="003764FD">
        <w:rPr>
          <w:rFonts w:ascii="Calibri" w:hAnsi="Calibri" w:cs="Calibri"/>
          <w:b/>
          <w:bCs/>
          <w:sz w:val="22"/>
          <w:szCs w:val="22"/>
        </w:rPr>
        <w:t>:</w:t>
      </w:r>
      <w:r>
        <w:rPr>
          <w:rFonts w:ascii="Calibri" w:hAnsi="Calibri" w:cs="Calibri"/>
          <w:b/>
          <w:bCs/>
          <w:sz w:val="22"/>
          <w:szCs w:val="22"/>
        </w:rPr>
        <w:t xml:space="preserve"> The </w:t>
      </w:r>
      <w:proofErr w:type="spellStart"/>
      <w:r w:rsidRPr="007466EC">
        <w:rPr>
          <w:rFonts w:ascii="Calibri" w:hAnsi="Calibri" w:cs="Calibri"/>
          <w:b/>
          <w:bCs/>
          <w:sz w:val="22"/>
          <w:szCs w:val="22"/>
        </w:rPr>
        <w:t>measConfigAppLayer</w:t>
      </w:r>
      <w:proofErr w:type="spellEnd"/>
      <w:r>
        <w:rPr>
          <w:rFonts w:ascii="Calibri" w:hAnsi="Calibri" w:cs="Calibri"/>
          <w:b/>
          <w:bCs/>
          <w:sz w:val="22"/>
          <w:szCs w:val="22"/>
        </w:rPr>
        <w:t xml:space="preserve"> should be included in the</w:t>
      </w:r>
      <w:r w:rsidRPr="007F0E55">
        <w:rPr>
          <w:rFonts w:asciiTheme="minorHAnsi" w:hAnsiTheme="minorHAnsi" w:cstheme="minorHAnsi"/>
          <w:b/>
          <w:bCs/>
          <w:sz w:val="22"/>
          <w:szCs w:val="22"/>
        </w:rPr>
        <w:t xml:space="preserve"> </w:t>
      </w:r>
      <w:r>
        <w:rPr>
          <w:rFonts w:asciiTheme="minorHAnsi" w:hAnsiTheme="minorHAnsi" w:cstheme="minorHAnsi"/>
          <w:b/>
          <w:bCs/>
          <w:sz w:val="22"/>
          <w:szCs w:val="22"/>
        </w:rPr>
        <w:t>RRC resume message, and it need to be checked by RAN2.</w:t>
      </w:r>
    </w:p>
    <w:p w14:paraId="17782CDD" w14:textId="07A5D0D3" w:rsidR="007E2099" w:rsidRPr="003E07A2" w:rsidRDefault="007E2099" w:rsidP="007E2099">
      <w:pPr>
        <w:spacing w:before="120" w:after="0"/>
        <w:jc w:val="left"/>
        <w:rPr>
          <w:rFonts w:asciiTheme="minorHAnsi" w:hAnsiTheme="minorHAnsi" w:cstheme="minorHAnsi"/>
          <w:b/>
          <w:bCs/>
          <w:sz w:val="22"/>
          <w:szCs w:val="22"/>
        </w:rPr>
      </w:pPr>
      <w:bookmarkStart w:id="2" w:name="_GoBack"/>
      <w:bookmarkEnd w:id="2"/>
    </w:p>
    <w:p w14:paraId="25C2FB10" w14:textId="265B0A56" w:rsidR="00E75F21" w:rsidRPr="007E2099" w:rsidRDefault="00E75F21" w:rsidP="007E2099">
      <w:pPr>
        <w:spacing w:before="120" w:after="0"/>
        <w:jc w:val="left"/>
        <w:rPr>
          <w:rFonts w:ascii="Calibri" w:hAnsi="Calibri" w:cs="Calibri"/>
          <w:b/>
          <w:sz w:val="22"/>
          <w:szCs w:val="22"/>
        </w:rPr>
      </w:pPr>
    </w:p>
    <w:sectPr w:rsidR="00E75F21" w:rsidRPr="007E2099"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411DD" w14:textId="77777777" w:rsidR="00863A0B" w:rsidRDefault="00863A0B">
      <w:pPr>
        <w:spacing w:after="0"/>
      </w:pPr>
      <w:r>
        <w:separator/>
      </w:r>
    </w:p>
  </w:endnote>
  <w:endnote w:type="continuationSeparator" w:id="0">
    <w:p w14:paraId="5FA5A7B3" w14:textId="77777777" w:rsidR="00863A0B" w:rsidRDefault="00863A0B">
      <w:pPr>
        <w:spacing w:after="0"/>
      </w:pPr>
      <w:r>
        <w:continuationSeparator/>
      </w:r>
    </w:p>
  </w:endnote>
  <w:endnote w:type="continuationNotice" w:id="1">
    <w:p w14:paraId="5D68EF91" w14:textId="77777777" w:rsidR="00863A0B" w:rsidRDefault="00863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default"/>
  </w:font>
  <w:font w:name="等线">
    <w:altName w:val="|I?§?§??"/>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643118918"/>
      <w:docPartObj>
        <w:docPartGallery w:val="Page Numbers (Bottom of Page)"/>
        <w:docPartUnique/>
      </w:docPartObj>
    </w:sdtPr>
    <w:sdtEndPr>
      <w:rPr>
        <w:noProof/>
      </w:rPr>
    </w:sdtEndPr>
    <w:sdtContent>
      <w:p w14:paraId="1C73E223" w14:textId="1D58A59B" w:rsidR="009F47C7" w:rsidRDefault="009F47C7">
        <w:pPr>
          <w:pStyle w:val="a3"/>
        </w:pPr>
        <w:r>
          <w:rPr>
            <w:noProof w:val="0"/>
          </w:rPr>
          <w:fldChar w:fldCharType="begin"/>
        </w:r>
        <w:r>
          <w:instrText xml:space="preserve"> PAGE   \* MERGEFORMAT </w:instrText>
        </w:r>
        <w:r>
          <w:rPr>
            <w:noProof w:val="0"/>
          </w:rPr>
          <w:fldChar w:fldCharType="separate"/>
        </w:r>
        <w:r w:rsidR="003E07A2">
          <w:t>2</w:t>
        </w:r>
        <w:r>
          <w:fldChar w:fldCharType="end"/>
        </w:r>
      </w:p>
    </w:sdtContent>
  </w:sdt>
  <w:p w14:paraId="259EDD67" w14:textId="3A605399" w:rsidR="009F47C7" w:rsidRDefault="009F47C7" w:rsidP="00BF6652">
    <w:pPr>
      <w:pStyle w:val="a3"/>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1C6D1" w14:textId="77777777" w:rsidR="00863A0B" w:rsidRDefault="00863A0B">
      <w:pPr>
        <w:spacing w:after="0"/>
      </w:pPr>
      <w:r>
        <w:separator/>
      </w:r>
    </w:p>
  </w:footnote>
  <w:footnote w:type="continuationSeparator" w:id="0">
    <w:p w14:paraId="70F03B87" w14:textId="77777777" w:rsidR="00863A0B" w:rsidRDefault="00863A0B">
      <w:pPr>
        <w:spacing w:after="0"/>
      </w:pPr>
      <w:r>
        <w:continuationSeparator/>
      </w:r>
    </w:p>
  </w:footnote>
  <w:footnote w:type="continuationNotice" w:id="1">
    <w:p w14:paraId="6E9CECB9" w14:textId="77777777" w:rsidR="00863A0B" w:rsidRDefault="00863A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55E5F" w14:textId="77777777" w:rsidR="009F47C7" w:rsidRDefault="009F47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FE8BB"/>
    <w:multiLevelType w:val="singleLevel"/>
    <w:tmpl w:val="7BCFE8BB"/>
    <w:lvl w:ilvl="0">
      <w:start w:val="1"/>
      <w:numFmt w:val="decimal"/>
      <w:suff w:val="space"/>
      <w:lvlText w:val="[%1]"/>
      <w:lvlJc w:val="left"/>
    </w:lvl>
  </w:abstractNum>
  <w:num w:numId="1">
    <w:abstractNumId w:val="0"/>
  </w:num>
  <w:num w:numId="2">
    <w:abstractNumId w:val="8"/>
  </w:num>
  <w:num w:numId="3">
    <w:abstractNumId w:val="7"/>
  </w:num>
  <w:num w:numId="4">
    <w:abstractNumId w:val="9"/>
  </w:num>
  <w:num w:numId="5">
    <w:abstractNumId w:val="10"/>
  </w:num>
  <w:num w:numId="6">
    <w:abstractNumId w:val="13"/>
  </w:num>
  <w:num w:numId="7">
    <w:abstractNumId w:val="4"/>
  </w:num>
  <w:num w:numId="8">
    <w:abstractNumId w:val="14"/>
  </w:num>
  <w:num w:numId="9">
    <w:abstractNumId w:val="12"/>
  </w:num>
  <w:num w:numId="10">
    <w:abstractNumId w:val="1"/>
  </w:num>
  <w:num w:numId="11">
    <w:abstractNumId w:val="5"/>
  </w:num>
  <w:num w:numId="12">
    <w:abstractNumId w:val="15"/>
  </w:num>
  <w:num w:numId="13">
    <w:abstractNumId w:val="2"/>
  </w:num>
  <w:num w:numId="14">
    <w:abstractNumId w:val="3"/>
  </w:num>
  <w:num w:numId="15">
    <w:abstractNumId w:val="6"/>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885"/>
    <w:rsid w:val="00003172"/>
    <w:rsid w:val="000034E5"/>
    <w:rsid w:val="00003C11"/>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0306"/>
    <w:rsid w:val="000417B5"/>
    <w:rsid w:val="00041933"/>
    <w:rsid w:val="00041ACC"/>
    <w:rsid w:val="00042A0A"/>
    <w:rsid w:val="00043493"/>
    <w:rsid w:val="00043B53"/>
    <w:rsid w:val="00045276"/>
    <w:rsid w:val="00045336"/>
    <w:rsid w:val="0004603B"/>
    <w:rsid w:val="00046A55"/>
    <w:rsid w:val="00046FD2"/>
    <w:rsid w:val="000474A3"/>
    <w:rsid w:val="000478D4"/>
    <w:rsid w:val="00050158"/>
    <w:rsid w:val="000507EA"/>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EFF"/>
    <w:rsid w:val="000643BC"/>
    <w:rsid w:val="000643FD"/>
    <w:rsid w:val="000649F5"/>
    <w:rsid w:val="00064F0A"/>
    <w:rsid w:val="00066E7B"/>
    <w:rsid w:val="000676E8"/>
    <w:rsid w:val="000679E8"/>
    <w:rsid w:val="00067C16"/>
    <w:rsid w:val="0007010A"/>
    <w:rsid w:val="00070255"/>
    <w:rsid w:val="000702F3"/>
    <w:rsid w:val="00070ADB"/>
    <w:rsid w:val="00070ED5"/>
    <w:rsid w:val="000714CA"/>
    <w:rsid w:val="0007153C"/>
    <w:rsid w:val="000718E7"/>
    <w:rsid w:val="00071F84"/>
    <w:rsid w:val="00072187"/>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6A5"/>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0755"/>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3B5A"/>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23A"/>
    <w:rsid w:val="00122CC0"/>
    <w:rsid w:val="00122D72"/>
    <w:rsid w:val="00122DCE"/>
    <w:rsid w:val="00123083"/>
    <w:rsid w:val="00123107"/>
    <w:rsid w:val="001232BB"/>
    <w:rsid w:val="001239E4"/>
    <w:rsid w:val="00124862"/>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32F7"/>
    <w:rsid w:val="00183D68"/>
    <w:rsid w:val="00183E87"/>
    <w:rsid w:val="00183F0E"/>
    <w:rsid w:val="0018415D"/>
    <w:rsid w:val="00184EB1"/>
    <w:rsid w:val="00186FDF"/>
    <w:rsid w:val="00187A5B"/>
    <w:rsid w:val="0019015D"/>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6443"/>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F85"/>
    <w:rsid w:val="002054BD"/>
    <w:rsid w:val="00205FDC"/>
    <w:rsid w:val="00207734"/>
    <w:rsid w:val="00207A51"/>
    <w:rsid w:val="0021011B"/>
    <w:rsid w:val="00210172"/>
    <w:rsid w:val="00210438"/>
    <w:rsid w:val="002104C5"/>
    <w:rsid w:val="002119FE"/>
    <w:rsid w:val="002124DD"/>
    <w:rsid w:val="002124E6"/>
    <w:rsid w:val="0021330B"/>
    <w:rsid w:val="002138DD"/>
    <w:rsid w:val="0021427C"/>
    <w:rsid w:val="002147E2"/>
    <w:rsid w:val="00214AC3"/>
    <w:rsid w:val="00214BEA"/>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429"/>
    <w:rsid w:val="002275AB"/>
    <w:rsid w:val="00230204"/>
    <w:rsid w:val="00230821"/>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4565"/>
    <w:rsid w:val="00254AC0"/>
    <w:rsid w:val="00254AF5"/>
    <w:rsid w:val="0025525C"/>
    <w:rsid w:val="002555BA"/>
    <w:rsid w:val="002556B9"/>
    <w:rsid w:val="002558A2"/>
    <w:rsid w:val="00256877"/>
    <w:rsid w:val="00256E17"/>
    <w:rsid w:val="00257344"/>
    <w:rsid w:val="00257A1A"/>
    <w:rsid w:val="00260CD4"/>
    <w:rsid w:val="00261598"/>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22FC"/>
    <w:rsid w:val="00273423"/>
    <w:rsid w:val="002738CA"/>
    <w:rsid w:val="00273A87"/>
    <w:rsid w:val="00273B3C"/>
    <w:rsid w:val="00273DCB"/>
    <w:rsid w:val="002748A2"/>
    <w:rsid w:val="0027632D"/>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AA2"/>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337E"/>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D71"/>
    <w:rsid w:val="002E71C2"/>
    <w:rsid w:val="002E73EB"/>
    <w:rsid w:val="002E7884"/>
    <w:rsid w:val="002E7A49"/>
    <w:rsid w:val="002E7E93"/>
    <w:rsid w:val="002F034D"/>
    <w:rsid w:val="002F0B6E"/>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A34"/>
    <w:rsid w:val="00316FB6"/>
    <w:rsid w:val="0031773D"/>
    <w:rsid w:val="003202ED"/>
    <w:rsid w:val="00321940"/>
    <w:rsid w:val="00321D50"/>
    <w:rsid w:val="003222C4"/>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0EDF"/>
    <w:rsid w:val="003A1559"/>
    <w:rsid w:val="003A22B5"/>
    <w:rsid w:val="003A270A"/>
    <w:rsid w:val="003A291E"/>
    <w:rsid w:val="003A2EBC"/>
    <w:rsid w:val="003A2EC9"/>
    <w:rsid w:val="003A2FB6"/>
    <w:rsid w:val="003A3069"/>
    <w:rsid w:val="003A3B95"/>
    <w:rsid w:val="003A3C8B"/>
    <w:rsid w:val="003A577D"/>
    <w:rsid w:val="003A5C68"/>
    <w:rsid w:val="003A5E5D"/>
    <w:rsid w:val="003A606F"/>
    <w:rsid w:val="003B027E"/>
    <w:rsid w:val="003B04C0"/>
    <w:rsid w:val="003B1084"/>
    <w:rsid w:val="003B1725"/>
    <w:rsid w:val="003B2FED"/>
    <w:rsid w:val="003B3538"/>
    <w:rsid w:val="003B3936"/>
    <w:rsid w:val="003B3ADC"/>
    <w:rsid w:val="003B5E16"/>
    <w:rsid w:val="003B6EEA"/>
    <w:rsid w:val="003C05F8"/>
    <w:rsid w:val="003C16C1"/>
    <w:rsid w:val="003C1A61"/>
    <w:rsid w:val="003C1A6E"/>
    <w:rsid w:val="003C2506"/>
    <w:rsid w:val="003C2C06"/>
    <w:rsid w:val="003C2C27"/>
    <w:rsid w:val="003C3CE0"/>
    <w:rsid w:val="003C3E8C"/>
    <w:rsid w:val="003C44E6"/>
    <w:rsid w:val="003C47D5"/>
    <w:rsid w:val="003C498D"/>
    <w:rsid w:val="003C5378"/>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07A2"/>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07E8E"/>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C7A"/>
    <w:rsid w:val="00450CAA"/>
    <w:rsid w:val="00450FC7"/>
    <w:rsid w:val="00451BAE"/>
    <w:rsid w:val="00451CA9"/>
    <w:rsid w:val="00452021"/>
    <w:rsid w:val="00453ACA"/>
    <w:rsid w:val="004540E8"/>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7CC"/>
    <w:rsid w:val="00476867"/>
    <w:rsid w:val="00476CF3"/>
    <w:rsid w:val="00477215"/>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69F8"/>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FEE"/>
    <w:rsid w:val="004D569D"/>
    <w:rsid w:val="004D5AC6"/>
    <w:rsid w:val="004D5C50"/>
    <w:rsid w:val="004D5DF3"/>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55"/>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33A"/>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4EA7"/>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21A2"/>
    <w:rsid w:val="005B25BA"/>
    <w:rsid w:val="005B27F0"/>
    <w:rsid w:val="005B2986"/>
    <w:rsid w:val="005B2A3A"/>
    <w:rsid w:val="005B3094"/>
    <w:rsid w:val="005B3A52"/>
    <w:rsid w:val="005B4505"/>
    <w:rsid w:val="005B4667"/>
    <w:rsid w:val="005B623B"/>
    <w:rsid w:val="005B7E10"/>
    <w:rsid w:val="005C027C"/>
    <w:rsid w:val="005C063B"/>
    <w:rsid w:val="005C0850"/>
    <w:rsid w:val="005C0EB3"/>
    <w:rsid w:val="005C0F74"/>
    <w:rsid w:val="005C1270"/>
    <w:rsid w:val="005C14F7"/>
    <w:rsid w:val="005C1647"/>
    <w:rsid w:val="005C33FE"/>
    <w:rsid w:val="005C37BB"/>
    <w:rsid w:val="005C3826"/>
    <w:rsid w:val="005C39D8"/>
    <w:rsid w:val="005C3EEA"/>
    <w:rsid w:val="005C5090"/>
    <w:rsid w:val="005C561B"/>
    <w:rsid w:val="005C56D2"/>
    <w:rsid w:val="005C5866"/>
    <w:rsid w:val="005C6273"/>
    <w:rsid w:val="005C65EE"/>
    <w:rsid w:val="005C67B7"/>
    <w:rsid w:val="005C6A43"/>
    <w:rsid w:val="005C6E7A"/>
    <w:rsid w:val="005D0580"/>
    <w:rsid w:val="005D101A"/>
    <w:rsid w:val="005D1637"/>
    <w:rsid w:val="005D1C4B"/>
    <w:rsid w:val="005D22C5"/>
    <w:rsid w:val="005D2805"/>
    <w:rsid w:val="005D2823"/>
    <w:rsid w:val="005D2BC6"/>
    <w:rsid w:val="005D4FE7"/>
    <w:rsid w:val="005D71C8"/>
    <w:rsid w:val="005D74B1"/>
    <w:rsid w:val="005D7E37"/>
    <w:rsid w:val="005E08B4"/>
    <w:rsid w:val="005E1997"/>
    <w:rsid w:val="005E1DB0"/>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31B"/>
    <w:rsid w:val="005F5442"/>
    <w:rsid w:val="005F55DA"/>
    <w:rsid w:val="005F5674"/>
    <w:rsid w:val="005F635B"/>
    <w:rsid w:val="005F63CD"/>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011"/>
    <w:rsid w:val="00610D19"/>
    <w:rsid w:val="00610E8D"/>
    <w:rsid w:val="00610EAF"/>
    <w:rsid w:val="00610EB0"/>
    <w:rsid w:val="0061136B"/>
    <w:rsid w:val="00611443"/>
    <w:rsid w:val="00612821"/>
    <w:rsid w:val="006128BD"/>
    <w:rsid w:val="006132A3"/>
    <w:rsid w:val="006144E3"/>
    <w:rsid w:val="00614538"/>
    <w:rsid w:val="00614DF2"/>
    <w:rsid w:val="00615283"/>
    <w:rsid w:val="0061642C"/>
    <w:rsid w:val="00616540"/>
    <w:rsid w:val="00616965"/>
    <w:rsid w:val="00616D11"/>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0BF"/>
    <w:rsid w:val="0065429D"/>
    <w:rsid w:val="00656259"/>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90"/>
    <w:rsid w:val="006812B2"/>
    <w:rsid w:val="006820A5"/>
    <w:rsid w:val="006823BE"/>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9EE"/>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885"/>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1341"/>
    <w:rsid w:val="006F2DBF"/>
    <w:rsid w:val="006F4078"/>
    <w:rsid w:val="006F40A8"/>
    <w:rsid w:val="006F4247"/>
    <w:rsid w:val="006F4985"/>
    <w:rsid w:val="006F4B6B"/>
    <w:rsid w:val="006F4DAD"/>
    <w:rsid w:val="006F5569"/>
    <w:rsid w:val="006F612F"/>
    <w:rsid w:val="006F621E"/>
    <w:rsid w:val="006F6862"/>
    <w:rsid w:val="006F79B0"/>
    <w:rsid w:val="0070099B"/>
    <w:rsid w:val="007011CE"/>
    <w:rsid w:val="00701F45"/>
    <w:rsid w:val="00703162"/>
    <w:rsid w:val="00704426"/>
    <w:rsid w:val="00704556"/>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22C7"/>
    <w:rsid w:val="00742A27"/>
    <w:rsid w:val="00742D85"/>
    <w:rsid w:val="00743439"/>
    <w:rsid w:val="00744CD6"/>
    <w:rsid w:val="007450A6"/>
    <w:rsid w:val="0074571F"/>
    <w:rsid w:val="007466EC"/>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4F7A"/>
    <w:rsid w:val="00775154"/>
    <w:rsid w:val="00775ACA"/>
    <w:rsid w:val="00776937"/>
    <w:rsid w:val="00776DA2"/>
    <w:rsid w:val="0077715C"/>
    <w:rsid w:val="0077725A"/>
    <w:rsid w:val="00777685"/>
    <w:rsid w:val="00780E3D"/>
    <w:rsid w:val="00780EC3"/>
    <w:rsid w:val="00781A28"/>
    <w:rsid w:val="0078293C"/>
    <w:rsid w:val="0078299E"/>
    <w:rsid w:val="00783124"/>
    <w:rsid w:val="00783341"/>
    <w:rsid w:val="0078359C"/>
    <w:rsid w:val="00783893"/>
    <w:rsid w:val="00783B29"/>
    <w:rsid w:val="00783EFC"/>
    <w:rsid w:val="00785311"/>
    <w:rsid w:val="007853C7"/>
    <w:rsid w:val="0078571F"/>
    <w:rsid w:val="007860AD"/>
    <w:rsid w:val="00786266"/>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3244"/>
    <w:rsid w:val="007A388D"/>
    <w:rsid w:val="007A4215"/>
    <w:rsid w:val="007A4568"/>
    <w:rsid w:val="007A4CC7"/>
    <w:rsid w:val="007A4F30"/>
    <w:rsid w:val="007A5087"/>
    <w:rsid w:val="007A5E19"/>
    <w:rsid w:val="007A66B7"/>
    <w:rsid w:val="007A6A80"/>
    <w:rsid w:val="007A7894"/>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EAA"/>
    <w:rsid w:val="007C2620"/>
    <w:rsid w:val="007C2F64"/>
    <w:rsid w:val="007C3AB3"/>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8DB"/>
    <w:rsid w:val="007E7BF1"/>
    <w:rsid w:val="007E7F70"/>
    <w:rsid w:val="007F0356"/>
    <w:rsid w:val="007F0E55"/>
    <w:rsid w:val="007F106A"/>
    <w:rsid w:val="007F12CB"/>
    <w:rsid w:val="007F1980"/>
    <w:rsid w:val="007F1B74"/>
    <w:rsid w:val="007F1C0B"/>
    <w:rsid w:val="007F1F84"/>
    <w:rsid w:val="007F21F8"/>
    <w:rsid w:val="007F2919"/>
    <w:rsid w:val="007F3C3E"/>
    <w:rsid w:val="007F4BC8"/>
    <w:rsid w:val="007F5216"/>
    <w:rsid w:val="007F541E"/>
    <w:rsid w:val="007F5709"/>
    <w:rsid w:val="007F62E8"/>
    <w:rsid w:val="007F6459"/>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B37"/>
    <w:rsid w:val="00814E70"/>
    <w:rsid w:val="008151C7"/>
    <w:rsid w:val="0081563F"/>
    <w:rsid w:val="008158D9"/>
    <w:rsid w:val="00815994"/>
    <w:rsid w:val="00815BB7"/>
    <w:rsid w:val="00815D09"/>
    <w:rsid w:val="008165C3"/>
    <w:rsid w:val="00816829"/>
    <w:rsid w:val="00816BF4"/>
    <w:rsid w:val="00816FFD"/>
    <w:rsid w:val="00817500"/>
    <w:rsid w:val="00821014"/>
    <w:rsid w:val="0082122C"/>
    <w:rsid w:val="00821B4D"/>
    <w:rsid w:val="00821E8C"/>
    <w:rsid w:val="00821F54"/>
    <w:rsid w:val="00822885"/>
    <w:rsid w:val="0082322E"/>
    <w:rsid w:val="00823C3F"/>
    <w:rsid w:val="008246DB"/>
    <w:rsid w:val="00824999"/>
    <w:rsid w:val="0082634D"/>
    <w:rsid w:val="0082648A"/>
    <w:rsid w:val="00826640"/>
    <w:rsid w:val="00830E42"/>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A0B"/>
    <w:rsid w:val="0086401A"/>
    <w:rsid w:val="00864A83"/>
    <w:rsid w:val="00864C01"/>
    <w:rsid w:val="00864DF9"/>
    <w:rsid w:val="00865E99"/>
    <w:rsid w:val="008662C6"/>
    <w:rsid w:val="0086666D"/>
    <w:rsid w:val="00866AE2"/>
    <w:rsid w:val="00866F98"/>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D9A"/>
    <w:rsid w:val="008B0923"/>
    <w:rsid w:val="008B0C15"/>
    <w:rsid w:val="008B0CC8"/>
    <w:rsid w:val="008B1761"/>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53D7"/>
    <w:rsid w:val="008C54C1"/>
    <w:rsid w:val="008C55F5"/>
    <w:rsid w:val="008C5DE3"/>
    <w:rsid w:val="008C6A0A"/>
    <w:rsid w:val="008C72B7"/>
    <w:rsid w:val="008C7439"/>
    <w:rsid w:val="008C7C91"/>
    <w:rsid w:val="008D013F"/>
    <w:rsid w:val="008D014D"/>
    <w:rsid w:val="008D0438"/>
    <w:rsid w:val="008D0EBE"/>
    <w:rsid w:val="008D1D81"/>
    <w:rsid w:val="008D26AB"/>
    <w:rsid w:val="008D2A47"/>
    <w:rsid w:val="008D2E0A"/>
    <w:rsid w:val="008D3268"/>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A03"/>
    <w:rsid w:val="00936A55"/>
    <w:rsid w:val="00936DA2"/>
    <w:rsid w:val="00937151"/>
    <w:rsid w:val="0093773C"/>
    <w:rsid w:val="00937BCA"/>
    <w:rsid w:val="00937DA2"/>
    <w:rsid w:val="00940452"/>
    <w:rsid w:val="009408CC"/>
    <w:rsid w:val="00941939"/>
    <w:rsid w:val="0094210C"/>
    <w:rsid w:val="00943893"/>
    <w:rsid w:val="009448CD"/>
    <w:rsid w:val="00945120"/>
    <w:rsid w:val="009451EC"/>
    <w:rsid w:val="00945FC3"/>
    <w:rsid w:val="00946CDC"/>
    <w:rsid w:val="00946D12"/>
    <w:rsid w:val="0094715A"/>
    <w:rsid w:val="009502ED"/>
    <w:rsid w:val="00950582"/>
    <w:rsid w:val="00951662"/>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FE7"/>
    <w:rsid w:val="009D215B"/>
    <w:rsid w:val="009D244F"/>
    <w:rsid w:val="009D3B4B"/>
    <w:rsid w:val="009D43BA"/>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7C7"/>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46ED"/>
    <w:rsid w:val="00A34763"/>
    <w:rsid w:val="00A349AB"/>
    <w:rsid w:val="00A34B50"/>
    <w:rsid w:val="00A34DD5"/>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78C"/>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AD2"/>
    <w:rsid w:val="00AC7F42"/>
    <w:rsid w:val="00AC7FED"/>
    <w:rsid w:val="00AD0B17"/>
    <w:rsid w:val="00AD1127"/>
    <w:rsid w:val="00AD1632"/>
    <w:rsid w:val="00AD183F"/>
    <w:rsid w:val="00AD257A"/>
    <w:rsid w:val="00AD3035"/>
    <w:rsid w:val="00AD382A"/>
    <w:rsid w:val="00AD40CE"/>
    <w:rsid w:val="00AD457F"/>
    <w:rsid w:val="00AD4947"/>
    <w:rsid w:val="00AD4C75"/>
    <w:rsid w:val="00AD5962"/>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F1"/>
    <w:rsid w:val="00B1634B"/>
    <w:rsid w:val="00B16E3C"/>
    <w:rsid w:val="00B175F9"/>
    <w:rsid w:val="00B179C1"/>
    <w:rsid w:val="00B17D38"/>
    <w:rsid w:val="00B205A4"/>
    <w:rsid w:val="00B21E96"/>
    <w:rsid w:val="00B22108"/>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B41"/>
    <w:rsid w:val="00B42065"/>
    <w:rsid w:val="00B42E9D"/>
    <w:rsid w:val="00B4314F"/>
    <w:rsid w:val="00B43718"/>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2F12"/>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3377"/>
    <w:rsid w:val="00B83D7E"/>
    <w:rsid w:val="00B8434D"/>
    <w:rsid w:val="00B86085"/>
    <w:rsid w:val="00B862C2"/>
    <w:rsid w:val="00B86373"/>
    <w:rsid w:val="00B864C0"/>
    <w:rsid w:val="00B864D3"/>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6C66"/>
    <w:rsid w:val="00BA77CE"/>
    <w:rsid w:val="00BB003A"/>
    <w:rsid w:val="00BB11FE"/>
    <w:rsid w:val="00BB1272"/>
    <w:rsid w:val="00BB20B6"/>
    <w:rsid w:val="00BB2439"/>
    <w:rsid w:val="00BB5355"/>
    <w:rsid w:val="00BB598A"/>
    <w:rsid w:val="00BB644C"/>
    <w:rsid w:val="00BB6738"/>
    <w:rsid w:val="00BB759A"/>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BB1"/>
    <w:rsid w:val="00C36DCB"/>
    <w:rsid w:val="00C370A0"/>
    <w:rsid w:val="00C401BF"/>
    <w:rsid w:val="00C41895"/>
    <w:rsid w:val="00C41914"/>
    <w:rsid w:val="00C42843"/>
    <w:rsid w:val="00C43334"/>
    <w:rsid w:val="00C43653"/>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788"/>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10DCF"/>
    <w:rsid w:val="00D124E2"/>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6A8"/>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194"/>
    <w:rsid w:val="00DD2435"/>
    <w:rsid w:val="00DD3CBA"/>
    <w:rsid w:val="00DD46B4"/>
    <w:rsid w:val="00DD4EB9"/>
    <w:rsid w:val="00DD70C8"/>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5590"/>
    <w:rsid w:val="00DE57C7"/>
    <w:rsid w:val="00DE5A80"/>
    <w:rsid w:val="00DE5DFB"/>
    <w:rsid w:val="00DE5E2C"/>
    <w:rsid w:val="00DE6237"/>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70A"/>
    <w:rsid w:val="00E2638A"/>
    <w:rsid w:val="00E26C7B"/>
    <w:rsid w:val="00E27D60"/>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43B5"/>
    <w:rsid w:val="00E54B6C"/>
    <w:rsid w:val="00E55B79"/>
    <w:rsid w:val="00E55DF2"/>
    <w:rsid w:val="00E56022"/>
    <w:rsid w:val="00E56FA8"/>
    <w:rsid w:val="00E57600"/>
    <w:rsid w:val="00E57A90"/>
    <w:rsid w:val="00E60044"/>
    <w:rsid w:val="00E60516"/>
    <w:rsid w:val="00E6064F"/>
    <w:rsid w:val="00E61027"/>
    <w:rsid w:val="00E611A6"/>
    <w:rsid w:val="00E616E0"/>
    <w:rsid w:val="00E61AB2"/>
    <w:rsid w:val="00E6202C"/>
    <w:rsid w:val="00E62642"/>
    <w:rsid w:val="00E62981"/>
    <w:rsid w:val="00E63567"/>
    <w:rsid w:val="00E641CC"/>
    <w:rsid w:val="00E64A90"/>
    <w:rsid w:val="00E64CBD"/>
    <w:rsid w:val="00E64EE4"/>
    <w:rsid w:val="00E65ED2"/>
    <w:rsid w:val="00E65F66"/>
    <w:rsid w:val="00E66C70"/>
    <w:rsid w:val="00E673EC"/>
    <w:rsid w:val="00E67A1B"/>
    <w:rsid w:val="00E67D31"/>
    <w:rsid w:val="00E67F24"/>
    <w:rsid w:val="00E70935"/>
    <w:rsid w:val="00E70F9C"/>
    <w:rsid w:val="00E71F32"/>
    <w:rsid w:val="00E73867"/>
    <w:rsid w:val="00E73A34"/>
    <w:rsid w:val="00E73B7D"/>
    <w:rsid w:val="00E73E3A"/>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BC5"/>
    <w:rsid w:val="00EE04EA"/>
    <w:rsid w:val="00EE1888"/>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5A5"/>
    <w:rsid w:val="00F16CC3"/>
    <w:rsid w:val="00F173CB"/>
    <w:rsid w:val="00F17873"/>
    <w:rsid w:val="00F17D55"/>
    <w:rsid w:val="00F2007D"/>
    <w:rsid w:val="00F20E34"/>
    <w:rsid w:val="00F21EAD"/>
    <w:rsid w:val="00F21F02"/>
    <w:rsid w:val="00F2346B"/>
    <w:rsid w:val="00F23F8D"/>
    <w:rsid w:val="00F241A5"/>
    <w:rsid w:val="00F24F51"/>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4496"/>
    <w:rsid w:val="00F55451"/>
    <w:rsid w:val="00F557B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5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AB2"/>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723"/>
    <w:rsid w:val="00FA0764"/>
    <w:rsid w:val="00FA13B6"/>
    <w:rsid w:val="00FA163C"/>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D096B"/>
    <w:rsid w:val="00FD13FD"/>
    <w:rsid w:val="00FD1403"/>
    <w:rsid w:val="00FD208A"/>
    <w:rsid w:val="00FD259D"/>
    <w:rsid w:val="00FD296D"/>
    <w:rsid w:val="00FD2E28"/>
    <w:rsid w:val="00FD31A9"/>
    <w:rsid w:val="00FD329B"/>
    <w:rsid w:val="00FD41B6"/>
    <w:rsid w:val="00FD445B"/>
    <w:rsid w:val="00FD4F47"/>
    <w:rsid w:val="00FD57AC"/>
    <w:rsid w:val="00FD5B90"/>
    <w:rsid w:val="00FD5BF0"/>
    <w:rsid w:val="00FD62DD"/>
    <w:rsid w:val="00FD64C3"/>
    <w:rsid w:val="00FD662A"/>
    <w:rsid w:val="00FD6ABE"/>
    <w:rsid w:val="00FD6B8B"/>
    <w:rsid w:val="00FD72CB"/>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4CC"/>
    <w:rsid w:val="00FF0CCA"/>
    <w:rsid w:val="00FF0DA7"/>
    <w:rsid w:val="00FF2D2B"/>
    <w:rsid w:val="00FF2E29"/>
    <w:rsid w:val="00FF3341"/>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61C8FDB3-27FF-4DAA-9580-582BFE22B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Char"/>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Char"/>
    <w:qFormat/>
    <w:rsid w:val="00BF52B4"/>
    <w:pPr>
      <w:numPr>
        <w:ilvl w:val="3"/>
      </w:numPr>
      <w:outlineLvl w:val="3"/>
    </w:pPr>
    <w:rPr>
      <w:sz w:val="24"/>
      <w:szCs w:val="24"/>
    </w:rPr>
  </w:style>
  <w:style w:type="paragraph" w:styleId="5">
    <w:name w:val="heading 5"/>
    <w:aliases w:val="h5,Heading5,H5"/>
    <w:basedOn w:val="4"/>
    <w:next w:val="a"/>
    <w:link w:val="5Char"/>
    <w:qFormat/>
    <w:rsid w:val="00BF52B4"/>
    <w:pPr>
      <w:numPr>
        <w:ilvl w:val="4"/>
      </w:numPr>
      <w:outlineLvl w:val="4"/>
    </w:pPr>
    <w:rPr>
      <w:sz w:val="22"/>
      <w:szCs w:val="22"/>
    </w:rPr>
  </w:style>
  <w:style w:type="paragraph" w:styleId="6">
    <w:name w:val="heading 6"/>
    <w:basedOn w:val="a"/>
    <w:next w:val="a"/>
    <w:link w:val="6Char"/>
    <w:qFormat/>
    <w:rsid w:val="00BF52B4"/>
    <w:pPr>
      <w:keepNext/>
      <w:keepLines/>
      <w:numPr>
        <w:ilvl w:val="5"/>
        <w:numId w:val="1"/>
      </w:numPr>
      <w:spacing w:before="120"/>
      <w:outlineLvl w:val="5"/>
    </w:pPr>
    <w:rPr>
      <w:rFonts w:cs="Arial"/>
    </w:rPr>
  </w:style>
  <w:style w:type="paragraph" w:styleId="7">
    <w:name w:val="heading 7"/>
    <w:basedOn w:val="a"/>
    <w:next w:val="a"/>
    <w:link w:val="7Char"/>
    <w:qFormat/>
    <w:rsid w:val="00BF52B4"/>
    <w:pPr>
      <w:keepNext/>
      <w:keepLines/>
      <w:numPr>
        <w:ilvl w:val="6"/>
        <w:numId w:val="1"/>
      </w:numPr>
      <w:spacing w:before="120"/>
      <w:outlineLvl w:val="6"/>
    </w:pPr>
    <w:rPr>
      <w:rFonts w:cs="Arial"/>
    </w:rPr>
  </w:style>
  <w:style w:type="paragraph" w:styleId="8">
    <w:name w:val="heading 8"/>
    <w:basedOn w:val="7"/>
    <w:next w:val="a"/>
    <w:link w:val="8Char"/>
    <w:qFormat/>
    <w:rsid w:val="00BF52B4"/>
    <w:pPr>
      <w:numPr>
        <w:ilvl w:val="7"/>
      </w:numPr>
      <w:outlineLvl w:val="7"/>
    </w:pPr>
  </w:style>
  <w:style w:type="paragraph" w:styleId="9">
    <w:name w:val="heading 9"/>
    <w:basedOn w:val="8"/>
    <w:next w:val="a"/>
    <w:link w:val="9Char"/>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F52B4"/>
    <w:rPr>
      <w:rFonts w:ascii="Arial" w:eastAsia="Times New Roman" w:hAnsi="Arial" w:cs="Arial"/>
      <w:sz w:val="36"/>
      <w:szCs w:val="36"/>
      <w:lang w:val="en-GB" w:eastAsia="zh-CN"/>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rsid w:val="00BF52B4"/>
    <w:rPr>
      <w:rFonts w:ascii="Arial" w:eastAsia="Times New Roman"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BF52B4"/>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F52B4"/>
    <w:rPr>
      <w:rFonts w:ascii="Arial" w:eastAsia="Times New Roman" w:hAnsi="Arial" w:cs="Arial"/>
      <w:sz w:val="24"/>
      <w:szCs w:val="24"/>
      <w:lang w:val="en-GB" w:eastAsia="zh-CN"/>
    </w:rPr>
  </w:style>
  <w:style w:type="character" w:customStyle="1" w:styleId="5Char">
    <w:name w:val="标题 5 Char"/>
    <w:aliases w:val="h5 Char,Heading5 Char,H5 Char"/>
    <w:basedOn w:val="a0"/>
    <w:link w:val="5"/>
    <w:rsid w:val="00BF52B4"/>
    <w:rPr>
      <w:rFonts w:ascii="Arial" w:eastAsia="Times New Roman" w:hAnsi="Arial" w:cs="Arial"/>
      <w:lang w:val="en-GB" w:eastAsia="zh-CN"/>
    </w:rPr>
  </w:style>
  <w:style w:type="character" w:customStyle="1" w:styleId="6Char">
    <w:name w:val="标题 6 Char"/>
    <w:basedOn w:val="a0"/>
    <w:link w:val="6"/>
    <w:rsid w:val="00BF52B4"/>
    <w:rPr>
      <w:rFonts w:ascii="Arial" w:eastAsia="Times New Roman" w:hAnsi="Arial" w:cs="Arial"/>
      <w:sz w:val="20"/>
      <w:szCs w:val="20"/>
      <w:lang w:val="en-GB" w:eastAsia="zh-CN"/>
    </w:rPr>
  </w:style>
  <w:style w:type="character" w:customStyle="1" w:styleId="7Char">
    <w:name w:val="标题 7 Char"/>
    <w:basedOn w:val="a0"/>
    <w:link w:val="7"/>
    <w:rsid w:val="00BF52B4"/>
    <w:rPr>
      <w:rFonts w:ascii="Arial" w:eastAsia="Times New Roman" w:hAnsi="Arial" w:cs="Arial"/>
      <w:sz w:val="20"/>
      <w:szCs w:val="20"/>
      <w:lang w:val="en-GB" w:eastAsia="zh-CN"/>
    </w:rPr>
  </w:style>
  <w:style w:type="character" w:customStyle="1" w:styleId="8Char">
    <w:name w:val="标题 8 Char"/>
    <w:basedOn w:val="a0"/>
    <w:link w:val="8"/>
    <w:rsid w:val="00BF52B4"/>
    <w:rPr>
      <w:rFonts w:ascii="Arial" w:eastAsia="Times New Roman" w:hAnsi="Arial" w:cs="Arial"/>
      <w:sz w:val="20"/>
      <w:szCs w:val="20"/>
      <w:lang w:val="en-GB" w:eastAsia="zh-CN"/>
    </w:rPr>
  </w:style>
  <w:style w:type="character" w:customStyle="1" w:styleId="9Char">
    <w:name w:val="标题 9 Char"/>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Char">
    <w:name w:val="页脚 Char"/>
    <w:basedOn w:val="a0"/>
    <w:link w:val="a3"/>
    <w:uiPriority w:val="99"/>
    <w:rsid w:val="00BF52B4"/>
    <w:rPr>
      <w:rFonts w:ascii="Arial" w:eastAsia="Times New Roman" w:hAnsi="Arial" w:cs="Arial"/>
      <w:b/>
      <w:bCs/>
      <w:i/>
      <w:iCs/>
      <w:noProof/>
      <w:sz w:val="18"/>
      <w:szCs w:val="18"/>
      <w:lang w:val="en-US" w:eastAsia="zh-CN"/>
    </w:rPr>
  </w:style>
  <w:style w:type="character" w:styleId="a5">
    <w:name w:val="page number"/>
    <w:semiHidden/>
    <w:rsid w:val="00BF52B4"/>
  </w:style>
  <w:style w:type="character" w:styleId="a6">
    <w:name w:val="annotation reference"/>
    <w:qFormat/>
    <w:rsid w:val="00BF52B4"/>
    <w:rPr>
      <w:sz w:val="16"/>
      <w:szCs w:val="16"/>
    </w:rPr>
  </w:style>
  <w:style w:type="paragraph" w:styleId="a7">
    <w:name w:val="annotation text"/>
    <w:basedOn w:val="a"/>
    <w:link w:val="Char0"/>
    <w:qFormat/>
    <w:rsid w:val="00BF52B4"/>
  </w:style>
  <w:style w:type="character" w:customStyle="1" w:styleId="Char0">
    <w:name w:val="批注文字 Char"/>
    <w:basedOn w:val="a0"/>
    <w:link w:val="a7"/>
    <w:qFormat/>
    <w:rsid w:val="00BF52B4"/>
    <w:rPr>
      <w:rFonts w:ascii="Arial" w:eastAsia="Times New Roman" w:hAnsi="Arial" w:cs="Times New Roman"/>
      <w:sz w:val="20"/>
      <w:szCs w:val="20"/>
      <w:lang w:val="en-GB" w:eastAsia="zh-CN"/>
    </w:rPr>
  </w:style>
  <w:style w:type="paragraph" w:customStyle="1" w:styleId="B1">
    <w:name w:val="B1"/>
    <w:basedOn w:val="a8"/>
    <w:link w:val="B1Char1"/>
    <w:qFormat/>
    <w:rsid w:val="00BF52B4"/>
    <w:pPr>
      <w:spacing w:after="180"/>
      <w:ind w:left="568" w:hanging="284"/>
      <w:contextualSpacing w:val="0"/>
      <w:jc w:val="left"/>
    </w:pPr>
    <w:rPr>
      <w:lang w:eastAsia="en-US"/>
    </w:rPr>
  </w:style>
  <w:style w:type="paragraph" w:styleId="a9">
    <w:name w:val="List Paragraph"/>
    <w:aliases w:val="- Bullets,목록 단락,リスト段落,?? ??,?????,????,Lista1,列出段落1,中等深浅网格 1 - 着色 21"/>
    <w:basedOn w:val="a"/>
    <w:link w:val="Char1"/>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a"/>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a"/>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Char2"/>
    <w:uiPriority w:val="99"/>
    <w:unhideWhenUsed/>
    <w:rsid w:val="00BF52B4"/>
    <w:pPr>
      <w:tabs>
        <w:tab w:val="center" w:pos="4513"/>
        <w:tab w:val="right" w:pos="9026"/>
      </w:tabs>
      <w:spacing w:after="0"/>
    </w:pPr>
  </w:style>
  <w:style w:type="character" w:customStyle="1" w:styleId="Char2">
    <w:name w:val="页眉 Char"/>
    <w:basedOn w:val="a0"/>
    <w:link w:val="a4"/>
    <w:uiPriority w:val="99"/>
    <w:rsid w:val="00BF52B4"/>
    <w:rPr>
      <w:rFonts w:ascii="Arial" w:eastAsia="Times New Roman" w:hAnsi="Arial" w:cs="Times New Roman"/>
      <w:sz w:val="20"/>
      <w:szCs w:val="20"/>
      <w:lang w:val="en-GB" w:eastAsia="zh-CN"/>
    </w:rPr>
  </w:style>
  <w:style w:type="paragraph" w:styleId="a8">
    <w:name w:val="List"/>
    <w:basedOn w:val="a"/>
    <w:uiPriority w:val="99"/>
    <w:semiHidden/>
    <w:unhideWhenUsed/>
    <w:rsid w:val="00BF52B4"/>
    <w:pPr>
      <w:ind w:left="283" w:hanging="283"/>
      <w:contextualSpacing/>
    </w:pPr>
  </w:style>
  <w:style w:type="paragraph" w:styleId="aa">
    <w:name w:val="Body Text"/>
    <w:basedOn w:val="a"/>
    <w:link w:val="Char3"/>
    <w:uiPriority w:val="99"/>
    <w:semiHidden/>
    <w:unhideWhenUsed/>
    <w:rsid w:val="00BF52B4"/>
  </w:style>
  <w:style w:type="character" w:customStyle="1" w:styleId="Char3">
    <w:name w:val="正文文本 Char"/>
    <w:basedOn w:val="a0"/>
    <w:link w:val="aa"/>
    <w:uiPriority w:val="99"/>
    <w:semiHidden/>
    <w:rsid w:val="00BF52B4"/>
    <w:rPr>
      <w:rFonts w:ascii="Arial" w:eastAsia="Times New Roman" w:hAnsi="Arial" w:cs="Times New Roman"/>
      <w:sz w:val="20"/>
      <w:szCs w:val="20"/>
      <w:lang w:val="en-GB" w:eastAsia="zh-CN"/>
    </w:rPr>
  </w:style>
  <w:style w:type="paragraph" w:styleId="ab">
    <w:name w:val="Balloon Text"/>
    <w:basedOn w:val="a"/>
    <w:link w:val="Char4"/>
    <w:uiPriority w:val="99"/>
    <w:semiHidden/>
    <w:unhideWhenUsed/>
    <w:rsid w:val="00BF52B4"/>
    <w:pPr>
      <w:spacing w:after="0"/>
    </w:pPr>
    <w:rPr>
      <w:rFonts w:ascii="Segoe UI" w:hAnsi="Segoe UI" w:cs="Segoe UI"/>
      <w:sz w:val="18"/>
      <w:szCs w:val="18"/>
    </w:rPr>
  </w:style>
  <w:style w:type="character" w:customStyle="1" w:styleId="Char4">
    <w:name w:val="批注框文本 Char"/>
    <w:basedOn w:val="a0"/>
    <w:link w:val="ab"/>
    <w:uiPriority w:val="99"/>
    <w:semiHidden/>
    <w:rsid w:val="00BF52B4"/>
    <w:rPr>
      <w:rFonts w:ascii="Segoe UI" w:eastAsia="Times New Roman" w:hAnsi="Segoe UI" w:cs="Segoe UI"/>
      <w:sz w:val="18"/>
      <w:szCs w:val="18"/>
      <w:lang w:val="en-GB" w:eastAsia="zh-CN"/>
    </w:rPr>
  </w:style>
  <w:style w:type="paragraph" w:styleId="ac">
    <w:name w:val="annotation subject"/>
    <w:basedOn w:val="a7"/>
    <w:next w:val="a7"/>
    <w:link w:val="Char5"/>
    <w:uiPriority w:val="99"/>
    <w:semiHidden/>
    <w:unhideWhenUsed/>
    <w:rsid w:val="00354927"/>
    <w:rPr>
      <w:b/>
      <w:bCs/>
    </w:rPr>
  </w:style>
  <w:style w:type="character" w:customStyle="1" w:styleId="Char5">
    <w:name w:val="批注主题 Char"/>
    <w:basedOn w:val="Char0"/>
    <w:link w:val="ac"/>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d">
    <w:name w:val="Hyperlink"/>
    <w:uiPriority w:val="99"/>
    <w:rsid w:val="00D90766"/>
    <w:rPr>
      <w:color w:val="0000FF"/>
      <w:u w:val="single"/>
      <w:lang w:val="en-GB"/>
    </w:rPr>
  </w:style>
  <w:style w:type="character" w:customStyle="1" w:styleId="Char1">
    <w:name w:val="列出段落 Char"/>
    <w:aliases w:val="- Bullets Char,목록 단락 Char,リスト段落 Char,?? ?? Char,????? Char,???? Char,Lista1 Char,列出段落1 Char,中等深浅网格 1 - 着色 21 Char"/>
    <w:link w:val="a9"/>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e">
    <w:name w:val="caption"/>
    <w:aliases w:val="cap,cap1,cap2,cap3,cap4,cap5,cap6,cap7,cap8,cap9,cap10,cap11,cap21,cap31,cap41,cap51,cap61,cap71,cap81,cap91,cap101,cap12,cap22,cap32,cap42,cap52,cap62,cap72,cap82,cap92,cap102,cap13,cap23,cap33,cap43,cap53,cap63,cap73,cap83,cap93,cap103,cap14"/>
    <w:next w:val="aa"/>
    <w:link w:val="Char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har6">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e"/>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0">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a"/>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a"/>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UnresolvedMention">
    <w:name w:val="Unresolved Mention"/>
    <w:basedOn w:val="a0"/>
    <w:uiPriority w:val="99"/>
    <w:unhideWhenUsed/>
    <w:rsid w:val="00653439"/>
    <w:rPr>
      <w:color w:val="605E5C"/>
      <w:shd w:val="clear" w:color="auto" w:fill="E1DFDD"/>
    </w:rPr>
  </w:style>
  <w:style w:type="character" w:customStyle="1" w:styleId="Mention">
    <w:name w:val="Mention"/>
    <w:basedOn w:val="a0"/>
    <w:uiPriority w:val="99"/>
    <w:unhideWhenUsed/>
    <w:rsid w:val="006534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5DB2AE96-B636-45A9-82FD-E2CDB50B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李培</cp:lastModifiedBy>
  <cp:revision>118</cp:revision>
  <dcterms:created xsi:type="dcterms:W3CDTF">2021-07-19T06:20:00Z</dcterms:created>
  <dcterms:modified xsi:type="dcterms:W3CDTF">2021-08-06T04:47:00Z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